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4A19" w14:textId="4982CDC7" w:rsidR="00F66E29" w:rsidRPr="00A56F47" w:rsidRDefault="00A56F47">
      <w:pPr>
        <w:rPr>
          <w:lang w:val="mn-MN"/>
        </w:rPr>
      </w:pPr>
      <w:r>
        <w:rPr>
          <w:lang w:val="mn-MN"/>
        </w:rPr>
        <w:t>Дэмжиж байна</w:t>
      </w:r>
    </w:p>
    <w:sectPr w:rsidR="00F66E29" w:rsidRPr="00A56F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3CE7" w14:textId="77777777" w:rsidR="00290E8A" w:rsidRDefault="00290E8A" w:rsidP="00A56F47">
      <w:pPr>
        <w:spacing w:after="0" w:line="240" w:lineRule="auto"/>
      </w:pPr>
      <w:r>
        <w:separator/>
      </w:r>
    </w:p>
  </w:endnote>
  <w:endnote w:type="continuationSeparator" w:id="0">
    <w:p w14:paraId="7B481E3C" w14:textId="77777777" w:rsidR="00290E8A" w:rsidRDefault="00290E8A" w:rsidP="00A5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66D8" w14:textId="77777777" w:rsidR="00090CBA" w:rsidRDefault="00090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0487" w14:textId="77777777" w:rsidR="00090CBA" w:rsidRPr="006B2D4D" w:rsidRDefault="00090CBA" w:rsidP="00090CBA">
    <w:pPr>
      <w:spacing w:after="0" w:line="240" w:lineRule="auto"/>
      <w:jc w:val="center"/>
      <w:outlineLvl w:val="0"/>
      <w:rPr>
        <w:rFonts w:ascii="Arial" w:eastAsia="Times New Roman" w:hAnsi="Arial" w:cs="Arial"/>
        <w:b/>
        <w:bCs/>
        <w:noProof/>
        <w:color w:val="FFFFFF" w:themeColor="background1"/>
        <w:kern w:val="36"/>
        <w:sz w:val="24"/>
        <w:szCs w:val="24"/>
        <w:lang w:val="ru-RU"/>
      </w:rPr>
    </w:pPr>
    <w:r w:rsidRPr="00090CBA">
      <w:rPr>
        <w:rFonts w:ascii="Arial" w:eastAsia="Times New Roman" w:hAnsi="Arial" w:cs="Arial"/>
        <w:b/>
        <w:bCs/>
        <w:noProof/>
        <w:color w:val="FFFFFF" w:themeColor="background1"/>
        <w:kern w:val="36"/>
        <w:lang w:val="ru-RU"/>
      </w:rPr>
      <w:t>БОДОЛТ</w:t>
    </w:r>
  </w:p>
  <w:p w14:paraId="7DFB819C" w14:textId="77777777" w:rsidR="00090CBA" w:rsidRPr="00090CBA" w:rsidRDefault="00090CBA" w:rsidP="00090CBA">
    <w:pPr>
      <w:spacing w:after="0" w:line="240" w:lineRule="auto"/>
      <w:outlineLvl w:val="0"/>
      <w:rPr>
        <w:rFonts w:ascii="Arial" w:eastAsia="Times New Roman" w:hAnsi="Arial" w:cs="Arial"/>
        <w:b/>
        <w:bCs/>
        <w:noProof/>
        <w:color w:val="FFFFFF" w:themeColor="background1"/>
        <w:kern w:val="36"/>
        <w:lang w:val="ru-RU"/>
      </w:rPr>
    </w:pPr>
  </w:p>
  <w:p w14:paraId="34A84452" w14:textId="77777777" w:rsidR="00090CBA" w:rsidRPr="006B2D4D" w:rsidRDefault="00090CBA" w:rsidP="00090CBA">
    <w:pPr>
      <w:spacing w:after="0" w:line="240" w:lineRule="auto"/>
      <w:outlineLvl w:val="0"/>
      <w:rPr>
        <w:rFonts w:ascii="Arial" w:eastAsia="Times New Roman" w:hAnsi="Arial" w:cs="Arial"/>
        <w:b/>
        <w:bCs/>
        <w:noProof/>
        <w:color w:val="FFFFFF" w:themeColor="background1"/>
        <w:kern w:val="36"/>
        <w:sz w:val="24"/>
        <w:szCs w:val="24"/>
        <w:lang w:val="ru-RU"/>
      </w:rPr>
    </w:pPr>
    <w:r w:rsidRPr="00090CBA">
      <w:rPr>
        <w:rFonts w:ascii="Arial" w:eastAsia="Times New Roman" w:hAnsi="Arial" w:cs="Arial"/>
        <w:b/>
        <w:bCs/>
        <w:noProof/>
        <w:color w:val="FFFFFF" w:themeColor="background1"/>
        <w:kern w:val="36"/>
        <w:lang w:val="ru-RU"/>
      </w:rPr>
      <w:t>Нэг. Хэргийн нөхцөл байдал</w:t>
    </w:r>
  </w:p>
  <w:p w14:paraId="3651C100" w14:textId="77777777" w:rsidR="00090CBA" w:rsidRPr="00090CBA" w:rsidRDefault="00090CBA" w:rsidP="00090CBA">
    <w:pPr>
      <w:spacing w:after="0" w:line="240" w:lineRule="auto"/>
      <w:ind w:firstLine="567"/>
      <w:jc w:val="both"/>
      <w:rPr>
        <w:rFonts w:ascii="Arial" w:eastAsia="Times New Roman" w:hAnsi="Arial" w:cs="Arial"/>
        <w:noProof/>
        <w:color w:val="FFFFFF" w:themeColor="background1"/>
        <w:lang w:val="ru-RU"/>
      </w:rPr>
    </w:pPr>
  </w:p>
  <w:p w14:paraId="7965F437" w14:textId="77777777" w:rsidR="00090CBA" w:rsidRPr="00090CBA" w:rsidRDefault="00090CBA" w:rsidP="00090CBA">
    <w:pPr>
      <w:spacing w:after="0" w:line="240" w:lineRule="auto"/>
      <w:ind w:firstLine="567"/>
      <w:jc w:val="both"/>
      <w:rPr>
        <w:rFonts w:ascii="Arial" w:eastAsia="Times New Roman" w:hAnsi="Arial" w:cs="Arial"/>
        <w:noProof/>
        <w:color w:val="FFFFFF" w:themeColor="background1"/>
        <w:lang w:val="ru-RU"/>
      </w:rPr>
    </w:pPr>
    <w:r w:rsidRPr="006B2D4D">
      <w:rPr>
        <w:rFonts w:ascii="Arial" w:eastAsia="Times New Roman" w:hAnsi="Arial" w:cs="Arial"/>
        <w:noProof/>
        <w:color w:val="FFFFFF" w:themeColor="background1"/>
        <w:sz w:val="24"/>
        <w:szCs w:val="24"/>
        <w:lang w:val="ru-RU"/>
      </w:rPr>
      <w:t>Ч нь өөрийн гэртээ найз Х болон түүний эхнэр У нарыг урьж архидан суусан байна. Архидалтын явцад Х нь эхнэр У-тай маргалдаж, улмаар хүч хэрэглэн довтлох оролдлого хийжээ. Энэ үед Ч болон түүний эхнэр Ц нар салгах зорилгоор оролцсон боловч Х нь Ч-ийн хоолойг боож, биед нь халдсан байна. Ийм нөхцөлд Ч нь ойролцоо байсан сандлаар Х-ийн гарыг нэг удаа цохисон бөгөөд Х унахдаа толгойгоороо шүүгээнд хүчтэй мөргөж, гавал тархины хүнд гэмтэл авч нас баржээ.</w:t>
    </w:r>
  </w:p>
  <w:p w14:paraId="5756CC4D" w14:textId="77777777" w:rsidR="00090CBA" w:rsidRPr="00090CBA" w:rsidRDefault="00090CBA" w:rsidP="00090CBA">
    <w:pPr>
      <w:spacing w:after="0" w:line="240" w:lineRule="auto"/>
      <w:ind w:firstLine="567"/>
      <w:jc w:val="both"/>
      <w:rPr>
        <w:rFonts w:ascii="Arial" w:eastAsia="Times New Roman" w:hAnsi="Arial" w:cs="Arial"/>
        <w:noProof/>
        <w:color w:val="FFFFFF" w:themeColor="background1"/>
        <w:lang w:val="ru-RU"/>
      </w:rPr>
    </w:pPr>
  </w:p>
  <w:p w14:paraId="37E89C96" w14:textId="77777777" w:rsidR="00090CBA" w:rsidRPr="006B2D4D" w:rsidRDefault="00090CBA" w:rsidP="00090CBA">
    <w:pPr>
      <w:spacing w:after="0" w:line="240" w:lineRule="auto"/>
      <w:ind w:firstLine="567"/>
      <w:jc w:val="both"/>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Мөн мөрдөн шалгах ажиллагаагаар Ч болон Х нар нь өмнө нь урьдчилан тохиролцож иргэн Г-ийн 3 үхрийг автомашин ашиглан хулгайлсан болох нь тогтоогджээ.</w:t>
    </w:r>
  </w:p>
  <w:p w14:paraId="71CBEE92"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378C4D34" w14:textId="77777777" w:rsidR="00090CBA" w:rsidRPr="006B2D4D" w:rsidRDefault="00090CBA" w:rsidP="00090CBA">
    <w:pPr>
      <w:spacing w:after="0" w:line="240" w:lineRule="auto"/>
      <w:outlineLvl w:val="0"/>
      <w:rPr>
        <w:rFonts w:ascii="Arial" w:eastAsia="Times New Roman" w:hAnsi="Arial" w:cs="Arial"/>
        <w:b/>
        <w:bCs/>
        <w:noProof/>
        <w:color w:val="FFFFFF" w:themeColor="background1"/>
        <w:kern w:val="36"/>
        <w:sz w:val="24"/>
        <w:szCs w:val="24"/>
        <w:lang w:val="ru-RU"/>
      </w:rPr>
    </w:pPr>
    <w:r w:rsidRPr="00090CBA">
      <w:rPr>
        <w:rFonts w:ascii="Arial" w:eastAsia="Times New Roman" w:hAnsi="Arial" w:cs="Arial"/>
        <w:b/>
        <w:bCs/>
        <w:noProof/>
        <w:color w:val="FFFFFF" w:themeColor="background1"/>
        <w:kern w:val="36"/>
        <w:lang w:val="ru-RU"/>
      </w:rPr>
      <w:t>Хоёр. Ч-ийн үйлдэлд хууль зүйн дүгнэлт</w:t>
    </w:r>
  </w:p>
  <w:p w14:paraId="1C7A889A" w14:textId="77777777" w:rsidR="00090CBA" w:rsidRPr="00090CBA" w:rsidRDefault="00090CBA" w:rsidP="00090CBA">
    <w:pPr>
      <w:spacing w:after="0" w:line="240" w:lineRule="auto"/>
      <w:ind w:firstLine="720"/>
      <w:outlineLvl w:val="1"/>
      <w:rPr>
        <w:rFonts w:ascii="Arial" w:eastAsia="Times New Roman" w:hAnsi="Arial" w:cs="Arial"/>
        <w:b/>
        <w:bCs/>
        <w:noProof/>
        <w:color w:val="FFFFFF" w:themeColor="background1"/>
        <w:lang w:val="ru-RU"/>
      </w:rPr>
    </w:pPr>
  </w:p>
  <w:p w14:paraId="23D74514" w14:textId="77777777" w:rsidR="00090CBA" w:rsidRPr="006B2D4D" w:rsidRDefault="00090CBA" w:rsidP="00090CBA">
    <w:pPr>
      <w:spacing w:after="0" w:line="240" w:lineRule="auto"/>
      <w:ind w:firstLine="567"/>
      <w:outlineLvl w:val="1"/>
      <w:rPr>
        <w:rFonts w:ascii="Arial" w:eastAsia="Times New Roman" w:hAnsi="Arial" w:cs="Arial"/>
        <w:i/>
        <w:iCs/>
        <w:noProof/>
        <w:color w:val="FFFFFF" w:themeColor="background1"/>
        <w:sz w:val="24"/>
        <w:szCs w:val="24"/>
        <w:lang w:val="ru-RU"/>
      </w:rPr>
    </w:pPr>
    <w:r w:rsidRPr="006B2D4D">
      <w:rPr>
        <w:rFonts w:ascii="Arial" w:eastAsia="Times New Roman" w:hAnsi="Arial" w:cs="Arial"/>
        <w:i/>
        <w:iCs/>
        <w:noProof/>
        <w:color w:val="FFFFFF" w:themeColor="background1"/>
        <w:sz w:val="24"/>
        <w:szCs w:val="24"/>
        <w:lang w:val="ru-RU"/>
      </w:rPr>
      <w:t>1. Х-ийн халдлага хууль бус эсэх</w:t>
    </w:r>
  </w:p>
  <w:p w14:paraId="1481CE89" w14:textId="77777777" w:rsidR="00090CBA" w:rsidRPr="006B2D4D" w:rsidRDefault="00090CBA" w:rsidP="00090CBA">
    <w:pPr>
      <w:spacing w:after="0" w:line="240" w:lineRule="auto"/>
      <w:ind w:left="567" w:firstLine="567"/>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Х нь:</w:t>
    </w:r>
  </w:p>
  <w:p w14:paraId="52DD0F12" w14:textId="77777777" w:rsidR="00090CBA" w:rsidRPr="00090CBA" w:rsidRDefault="00090CBA" w:rsidP="00090CBA">
    <w:pPr>
      <w:pStyle w:val="ListParagraph"/>
      <w:numPr>
        <w:ilvl w:val="0"/>
        <w:numId w:val="1"/>
      </w:numPr>
      <w:spacing w:after="0" w:line="240" w:lineRule="auto"/>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эхнэр У-д хүч хэрэглэх,</w:t>
    </w:r>
  </w:p>
  <w:p w14:paraId="05981350" w14:textId="77777777" w:rsidR="00090CBA" w:rsidRPr="00090CBA" w:rsidRDefault="00090CBA" w:rsidP="00090CBA">
    <w:pPr>
      <w:pStyle w:val="ListParagraph"/>
      <w:numPr>
        <w:ilvl w:val="0"/>
        <w:numId w:val="1"/>
      </w:numPr>
      <w:spacing w:after="0" w:line="240" w:lineRule="auto"/>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Ч-ийн хоолойг боох,</w:t>
    </w:r>
  </w:p>
  <w:p w14:paraId="36299B83" w14:textId="77777777" w:rsidR="00090CBA" w:rsidRPr="00090CBA" w:rsidRDefault="00090CBA" w:rsidP="00090CBA">
    <w:pPr>
      <w:pStyle w:val="ListParagraph"/>
      <w:numPr>
        <w:ilvl w:val="0"/>
        <w:numId w:val="1"/>
      </w:numPr>
      <w:spacing w:after="0" w:line="240" w:lineRule="auto"/>
      <w:jc w:val="both"/>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биед нь халдах үйлдэл хийсэн байна.</w:t>
    </w:r>
  </w:p>
  <w:p w14:paraId="753FB3F3" w14:textId="77777777" w:rsidR="00090CBA" w:rsidRPr="006B2D4D" w:rsidRDefault="00090CBA" w:rsidP="00090CBA">
    <w:pPr>
      <w:spacing w:after="0" w:line="240" w:lineRule="auto"/>
      <w:ind w:left="567" w:firstLine="567"/>
      <w:jc w:val="both"/>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Энэ нь хүний халдашгүй, аюулгүй байдлын эсрэг хууль бус халдлага мөн.</w:t>
    </w:r>
  </w:p>
  <w:p w14:paraId="27E7566F" w14:textId="77777777" w:rsidR="00090CBA" w:rsidRPr="006B2D4D" w:rsidRDefault="00090CBA" w:rsidP="00090CBA">
    <w:pPr>
      <w:spacing w:after="0" w:line="240" w:lineRule="auto"/>
      <w:jc w:val="both"/>
      <w:rPr>
        <w:rFonts w:ascii="Arial" w:eastAsia="Times New Roman" w:hAnsi="Arial" w:cs="Arial"/>
        <w:noProof/>
        <w:color w:val="FFFFFF" w:themeColor="background1"/>
        <w:sz w:val="24"/>
        <w:szCs w:val="24"/>
        <w:lang w:val="ru-RU"/>
      </w:rPr>
    </w:pPr>
  </w:p>
  <w:p w14:paraId="70EB9C0A" w14:textId="77777777" w:rsidR="00090CBA" w:rsidRPr="006B2D4D" w:rsidRDefault="00090CBA" w:rsidP="00090CBA">
    <w:pPr>
      <w:spacing w:after="0" w:line="240" w:lineRule="auto"/>
      <w:ind w:left="567"/>
      <w:jc w:val="both"/>
      <w:outlineLvl w:val="0"/>
      <w:rPr>
        <w:rFonts w:ascii="Arial" w:eastAsia="Times New Roman" w:hAnsi="Arial" w:cs="Arial"/>
        <w:i/>
        <w:iCs/>
        <w:noProof/>
        <w:color w:val="FFFFFF" w:themeColor="background1"/>
        <w:kern w:val="36"/>
        <w:sz w:val="24"/>
        <w:szCs w:val="24"/>
        <w:lang w:val="ru-RU"/>
      </w:rPr>
    </w:pPr>
    <w:r w:rsidRPr="006B2D4D">
      <w:rPr>
        <w:rFonts w:ascii="Arial" w:eastAsia="Times New Roman" w:hAnsi="Arial" w:cs="Arial"/>
        <w:i/>
        <w:iCs/>
        <w:noProof/>
        <w:color w:val="FFFFFF" w:themeColor="background1"/>
        <w:kern w:val="36"/>
        <w:sz w:val="24"/>
        <w:szCs w:val="24"/>
        <w:lang w:val="ru-RU"/>
      </w:rPr>
      <w:t>2. Ч-ийн сандлаар цохисон үйлдлийн эрх зүйн шинжилгээ</w:t>
    </w:r>
  </w:p>
  <w:p w14:paraId="19CE22EC" w14:textId="77777777" w:rsidR="00090CBA" w:rsidRPr="006B2D4D" w:rsidRDefault="00090CBA" w:rsidP="00090CBA">
    <w:pPr>
      <w:spacing w:after="0" w:line="240" w:lineRule="auto"/>
      <w:ind w:left="567" w:firstLine="567"/>
      <w:jc w:val="both"/>
      <w:outlineLvl w:val="1"/>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2.1. Объект</w:t>
    </w:r>
  </w:p>
  <w:p w14:paraId="141E71CF" w14:textId="77777777" w:rsidR="00090CBA" w:rsidRPr="006B2D4D" w:rsidRDefault="00090CBA" w:rsidP="00090CBA">
    <w:pPr>
      <w:spacing w:after="0" w:line="240" w:lineRule="auto"/>
      <w:ind w:left="567" w:firstLine="567"/>
      <w:jc w:val="both"/>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Хүний амь нас, эрүүл мэндийн эсрэг харилцаа.</w:t>
    </w:r>
  </w:p>
  <w:p w14:paraId="6F00BCE8" w14:textId="77777777" w:rsidR="00090CBA" w:rsidRPr="006B2D4D" w:rsidRDefault="00090CBA" w:rsidP="00090CBA">
    <w:pPr>
      <w:spacing w:after="0" w:line="240" w:lineRule="auto"/>
      <w:ind w:left="567" w:firstLine="567"/>
      <w:jc w:val="both"/>
      <w:rPr>
        <w:rFonts w:ascii="Arial" w:eastAsia="Times New Roman" w:hAnsi="Arial" w:cs="Arial"/>
        <w:noProof/>
        <w:color w:val="FFFFFF" w:themeColor="background1"/>
        <w:sz w:val="24"/>
        <w:szCs w:val="24"/>
        <w:lang w:val="ru-RU"/>
      </w:rPr>
    </w:pPr>
  </w:p>
  <w:p w14:paraId="0A5BFEA7" w14:textId="77777777" w:rsidR="00090CBA" w:rsidRPr="006B2D4D" w:rsidRDefault="00090CBA" w:rsidP="00090CBA">
    <w:pPr>
      <w:spacing w:after="0" w:line="240" w:lineRule="auto"/>
      <w:ind w:left="567" w:firstLine="567"/>
      <w:jc w:val="both"/>
      <w:outlineLvl w:val="1"/>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2.2. Объектив тал</w:t>
    </w:r>
  </w:p>
  <w:p w14:paraId="06451594" w14:textId="77777777" w:rsidR="00090CBA" w:rsidRPr="006B2D4D" w:rsidRDefault="00090CBA" w:rsidP="00090CBA">
    <w:pPr>
      <w:spacing w:after="0" w:line="240" w:lineRule="auto"/>
      <w:ind w:left="567" w:firstLine="567"/>
      <w:jc w:val="both"/>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Ч нь:</w:t>
    </w:r>
  </w:p>
  <w:p w14:paraId="23597821" w14:textId="77777777" w:rsidR="00090CBA" w:rsidRPr="00090CBA" w:rsidRDefault="00090CBA" w:rsidP="00090CBA">
    <w:pPr>
      <w:pStyle w:val="ListParagraph"/>
      <w:numPr>
        <w:ilvl w:val="0"/>
        <w:numId w:val="2"/>
      </w:numPr>
      <w:spacing w:after="0" w:line="240" w:lineRule="auto"/>
      <w:jc w:val="both"/>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өөрийгөө хамгаалах зорилгоор,</w:t>
    </w:r>
  </w:p>
  <w:p w14:paraId="3A6247A8" w14:textId="77777777" w:rsidR="00090CBA" w:rsidRPr="00090CBA" w:rsidRDefault="00090CBA" w:rsidP="00090CBA">
    <w:pPr>
      <w:pStyle w:val="ListParagraph"/>
      <w:numPr>
        <w:ilvl w:val="0"/>
        <w:numId w:val="2"/>
      </w:numPr>
      <w:spacing w:after="0" w:line="240" w:lineRule="auto"/>
      <w:jc w:val="both"/>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халдлагыг таслан зогсоохын тулд,</w:t>
    </w:r>
  </w:p>
  <w:p w14:paraId="6763BE50" w14:textId="77777777" w:rsidR="00090CBA" w:rsidRPr="00090CBA" w:rsidRDefault="00090CBA" w:rsidP="00090CBA">
    <w:pPr>
      <w:pStyle w:val="ListParagraph"/>
      <w:numPr>
        <w:ilvl w:val="0"/>
        <w:numId w:val="2"/>
      </w:numPr>
      <w:spacing w:after="0" w:line="240" w:lineRule="auto"/>
      <w:jc w:val="both"/>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сандлаар нэг удаа цохисон байна.</w:t>
    </w:r>
  </w:p>
  <w:p w14:paraId="7888EB6F" w14:textId="77777777" w:rsidR="00090CBA" w:rsidRPr="006B2D4D" w:rsidRDefault="00090CBA" w:rsidP="00090CBA">
    <w:pPr>
      <w:spacing w:after="0" w:line="240" w:lineRule="auto"/>
      <w:ind w:left="567" w:firstLine="567"/>
      <w:jc w:val="both"/>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Шууд үхэлд хүргэсэн үйлдэл нь:</w:t>
    </w:r>
  </w:p>
  <w:p w14:paraId="37BD0280" w14:textId="77777777" w:rsidR="00090CBA" w:rsidRPr="00090CBA" w:rsidRDefault="00090CBA" w:rsidP="00090CBA">
    <w:pPr>
      <w:pStyle w:val="ListParagraph"/>
      <w:numPr>
        <w:ilvl w:val="0"/>
        <w:numId w:val="3"/>
      </w:numPr>
      <w:spacing w:after="0" w:line="240" w:lineRule="auto"/>
      <w:jc w:val="both"/>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сандлын цохилт бус,</w:t>
    </w:r>
  </w:p>
  <w:p w14:paraId="6915C808" w14:textId="77777777" w:rsidR="00090CBA" w:rsidRPr="00090CBA" w:rsidRDefault="00090CBA" w:rsidP="00090CBA">
    <w:pPr>
      <w:pStyle w:val="ListParagraph"/>
      <w:numPr>
        <w:ilvl w:val="0"/>
        <w:numId w:val="3"/>
      </w:numPr>
      <w:spacing w:after="0" w:line="240" w:lineRule="auto"/>
      <w:jc w:val="both"/>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харин Х-ийн унах үедээ толгойгоороо шүүгээнд мөргөсөн нөхцөлтэй холбоотой байна.</w:t>
    </w:r>
  </w:p>
  <w:p w14:paraId="03A7CB74" w14:textId="77777777" w:rsidR="00090CBA" w:rsidRPr="006B2D4D" w:rsidRDefault="00090CBA" w:rsidP="00090CBA">
    <w:pPr>
      <w:spacing w:after="0" w:line="240" w:lineRule="auto"/>
      <w:ind w:left="1134" w:firstLine="567"/>
      <w:jc w:val="both"/>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Гэвч Ч-ийн үйлдэл ба нас баралт хооронд шалтгаант холбоо оршиж байна.</w:t>
    </w:r>
  </w:p>
  <w:p w14:paraId="5734CDDF" w14:textId="77777777" w:rsidR="00090CBA" w:rsidRPr="006B2D4D" w:rsidRDefault="00090CBA" w:rsidP="00090CBA">
    <w:pPr>
      <w:spacing w:after="0" w:line="240" w:lineRule="auto"/>
      <w:ind w:left="567" w:firstLine="567"/>
      <w:rPr>
        <w:rFonts w:ascii="Arial" w:eastAsia="Times New Roman" w:hAnsi="Arial" w:cs="Arial"/>
        <w:noProof/>
        <w:color w:val="FFFFFF" w:themeColor="background1"/>
        <w:sz w:val="24"/>
        <w:szCs w:val="24"/>
        <w:lang w:val="ru-RU"/>
      </w:rPr>
    </w:pPr>
  </w:p>
  <w:p w14:paraId="1FCACEB6" w14:textId="77777777" w:rsidR="00090CBA" w:rsidRPr="006B2D4D" w:rsidRDefault="00090CBA" w:rsidP="00090CBA">
    <w:pPr>
      <w:spacing w:after="0" w:line="240" w:lineRule="auto"/>
      <w:ind w:left="567" w:firstLine="567"/>
      <w:outlineLvl w:val="1"/>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2.3. Субъект</w:t>
    </w:r>
  </w:p>
  <w:p w14:paraId="4268E8C5" w14:textId="77777777" w:rsidR="00090CBA" w:rsidRPr="006B2D4D" w:rsidRDefault="00090CBA" w:rsidP="00090CBA">
    <w:pPr>
      <w:spacing w:after="0" w:line="240" w:lineRule="auto"/>
      <w:ind w:left="567" w:firstLine="567"/>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Ч нь эрүүгийн хариуцлага хүлээх чадвартай этгээд.</w:t>
    </w:r>
  </w:p>
  <w:p w14:paraId="4DB6A070" w14:textId="77777777" w:rsidR="00090CBA" w:rsidRPr="006B2D4D" w:rsidRDefault="00090CBA" w:rsidP="00090CBA">
    <w:pPr>
      <w:spacing w:after="0" w:line="240" w:lineRule="auto"/>
      <w:ind w:left="567" w:firstLine="567"/>
      <w:rPr>
        <w:rFonts w:ascii="Arial" w:eastAsia="Times New Roman" w:hAnsi="Arial" w:cs="Arial"/>
        <w:noProof/>
        <w:color w:val="FFFFFF" w:themeColor="background1"/>
        <w:sz w:val="24"/>
        <w:szCs w:val="24"/>
        <w:lang w:val="ru-RU"/>
      </w:rPr>
    </w:pPr>
  </w:p>
  <w:p w14:paraId="7235BE7A" w14:textId="77777777" w:rsidR="00090CBA" w:rsidRPr="006B2D4D" w:rsidRDefault="00090CBA" w:rsidP="00090CBA">
    <w:pPr>
      <w:spacing w:after="0" w:line="240" w:lineRule="auto"/>
      <w:ind w:left="567" w:firstLine="567"/>
      <w:outlineLvl w:val="1"/>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2.4. Субъектив тал</w:t>
    </w:r>
  </w:p>
  <w:p w14:paraId="12D94DB4" w14:textId="77777777" w:rsidR="00090CBA" w:rsidRPr="006B2D4D" w:rsidRDefault="00090CBA" w:rsidP="00090CBA">
    <w:pPr>
      <w:spacing w:after="0" w:line="240" w:lineRule="auto"/>
      <w:ind w:left="567" w:firstLine="567"/>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Ч нь Х-ийг алах зорилгогүй байсан.</w:t>
    </w:r>
    <w:r w:rsidRPr="00090CBA">
      <w:rPr>
        <w:rFonts w:ascii="Arial" w:eastAsia="Times New Roman" w:hAnsi="Arial" w:cs="Arial"/>
        <w:noProof/>
        <w:color w:val="FFFFFF" w:themeColor="background1"/>
        <w:lang w:val="ru-RU"/>
      </w:rPr>
      <w:t xml:space="preserve"> </w:t>
    </w:r>
    <w:r w:rsidRPr="006B2D4D">
      <w:rPr>
        <w:rFonts w:ascii="Arial" w:eastAsia="Times New Roman" w:hAnsi="Arial" w:cs="Arial"/>
        <w:noProof/>
        <w:color w:val="FFFFFF" w:themeColor="background1"/>
        <w:sz w:val="24"/>
        <w:szCs w:val="24"/>
        <w:lang w:val="ru-RU"/>
      </w:rPr>
      <w:t>Түүний зорилго нь:</w:t>
    </w:r>
  </w:p>
  <w:p w14:paraId="35869DC6" w14:textId="77777777" w:rsidR="00090CBA" w:rsidRPr="00090CBA" w:rsidRDefault="00090CBA" w:rsidP="00090CBA">
    <w:pPr>
      <w:pStyle w:val="ListParagraph"/>
      <w:numPr>
        <w:ilvl w:val="0"/>
        <w:numId w:val="4"/>
      </w:numPr>
      <w:spacing w:after="0" w:line="240" w:lineRule="auto"/>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халдлагыг зогсоох,</w:t>
    </w:r>
  </w:p>
  <w:p w14:paraId="085F954B" w14:textId="77777777" w:rsidR="00090CBA" w:rsidRPr="00090CBA" w:rsidRDefault="00090CBA" w:rsidP="00090CBA">
    <w:pPr>
      <w:pStyle w:val="ListParagraph"/>
      <w:numPr>
        <w:ilvl w:val="0"/>
        <w:numId w:val="4"/>
      </w:numPr>
      <w:spacing w:after="0" w:line="240" w:lineRule="auto"/>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өөрийгөө хамгаалах явдал байжээ.</w:t>
    </w:r>
  </w:p>
  <w:p w14:paraId="55EF01FC" w14:textId="77777777" w:rsidR="00090CBA" w:rsidRPr="006B2D4D" w:rsidRDefault="00090CBA" w:rsidP="00090CBA">
    <w:pPr>
      <w:spacing w:after="0" w:line="240" w:lineRule="auto"/>
      <w:ind w:left="567" w:firstLine="567"/>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Иймд шууд санаатай алах гэмт хэргийн шинжгүй.</w:t>
    </w:r>
  </w:p>
  <w:p w14:paraId="4D2C1309"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2EE32F17" w14:textId="77777777" w:rsidR="00090CBA" w:rsidRPr="00090CBA" w:rsidRDefault="00090CBA" w:rsidP="00090CBA">
    <w:pPr>
      <w:spacing w:after="0" w:line="240" w:lineRule="auto"/>
      <w:ind w:firstLine="567"/>
      <w:outlineLvl w:val="0"/>
      <w:rPr>
        <w:rFonts w:ascii="Arial" w:eastAsia="Times New Roman" w:hAnsi="Arial" w:cs="Arial"/>
        <w:i/>
        <w:iCs/>
        <w:noProof/>
        <w:color w:val="FFFFFF" w:themeColor="background1"/>
        <w:kern w:val="36"/>
        <w:lang w:val="ru-RU"/>
      </w:rPr>
    </w:pPr>
    <w:r w:rsidRPr="006B2D4D">
      <w:rPr>
        <w:rFonts w:ascii="Arial" w:eastAsia="Times New Roman" w:hAnsi="Arial" w:cs="Arial"/>
        <w:i/>
        <w:iCs/>
        <w:noProof/>
        <w:color w:val="FFFFFF" w:themeColor="background1"/>
        <w:kern w:val="36"/>
        <w:sz w:val="24"/>
        <w:szCs w:val="24"/>
        <w:lang w:val="ru-RU"/>
      </w:rPr>
      <w:t>3. Шаардлагатай хамгаалалт мөн эсэх</w:t>
    </w:r>
  </w:p>
  <w:p w14:paraId="5C9251A2" w14:textId="77777777" w:rsidR="00090CBA" w:rsidRPr="00090CBA" w:rsidRDefault="00090CBA" w:rsidP="00090CBA">
    <w:pPr>
      <w:pStyle w:val="NormalWeb"/>
      <w:spacing w:before="0" w:beforeAutospacing="0" w:after="0" w:afterAutospacing="0"/>
      <w:ind w:left="567"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Эрүүгийн хуулийн 4.1 дүгээр зүйлийн 1 дэх хэсэгт “гэмт халдлагаас өөрийгөө болон бусдыг хамгаалах зорилгоор хохирол учруулсныг гэмт хэрэгт тооцохгүй” гэж заасан бөгөөд мөн зүйлийн 2 дахь хэсэгт шаардлагатай хамгаалалтын хязгаарыг хэтрүүлээгүй тохиолдолд эрүүгийн хариуцлага хүлээлгэхгүй гэж хуульчилсан байна. Дээрх хэргийн нөхцөл байдлаас үзвэл Х нь согтууруулах ундааны нөлөөнд байх үедээ Ч-ийн цамцны энгэрээс заамдан авч, хоолойг нь боох үйлдэл хийсэн бөгөөд энэ нь Ч-ийн бие махбод, эрүүл мэндэд бодит аюул учруулж буй шууд халдлага гэж үзэх үндэслэлтэй байна. Түүнчлэн тухайн халдлага бодитоор үргэлжилж байсан нөхцөлд Ч нь өөрийн аюулгүй байдлыг хамгаалах, халдлагыг таслан зогсоох эрхтэй байсан гэж үзнэ. Иймд Ч-д Эрүүгийн хуулийн 4.1 дүгээр зүйлд заасан шаардлагатай хамгаалалтын эрх үүссэн бөгөөд түүний хамгаалах зорилготой хийсэн үйлдлийг шаардлагатай хамгаалалтын хүрээнд авч үзэх үндэслэлтэй байна.</w:t>
    </w:r>
  </w:p>
  <w:p w14:paraId="74528A3E" w14:textId="77777777" w:rsidR="00090CBA" w:rsidRPr="006B2D4D" w:rsidRDefault="00090CBA" w:rsidP="00090CBA">
    <w:pPr>
      <w:spacing w:after="0" w:line="240" w:lineRule="auto"/>
      <w:ind w:left="567" w:firstLine="567"/>
      <w:jc w:val="both"/>
      <w:rPr>
        <w:rFonts w:ascii="Arial" w:eastAsia="Times New Roman" w:hAnsi="Arial" w:cs="Arial"/>
        <w:noProof/>
        <w:color w:val="FFFFFF" w:themeColor="background1"/>
        <w:sz w:val="24"/>
        <w:szCs w:val="24"/>
        <w:lang w:val="ru-RU"/>
      </w:rPr>
    </w:pPr>
  </w:p>
  <w:p w14:paraId="1D8E56ED" w14:textId="77777777" w:rsidR="00090CBA" w:rsidRPr="00090CBA" w:rsidRDefault="00090CBA" w:rsidP="00090CBA">
    <w:pPr>
      <w:spacing w:after="0" w:line="240" w:lineRule="auto"/>
      <w:ind w:firstLine="567"/>
      <w:outlineLvl w:val="0"/>
      <w:rPr>
        <w:rFonts w:ascii="Arial" w:eastAsia="Times New Roman" w:hAnsi="Arial" w:cs="Arial"/>
        <w:i/>
        <w:iCs/>
        <w:noProof/>
        <w:color w:val="FFFFFF" w:themeColor="background1"/>
        <w:kern w:val="36"/>
        <w:lang w:val="ru-RU"/>
      </w:rPr>
    </w:pPr>
    <w:r w:rsidRPr="006B2D4D">
      <w:rPr>
        <w:rFonts w:ascii="Arial" w:eastAsia="Times New Roman" w:hAnsi="Arial" w:cs="Arial"/>
        <w:i/>
        <w:iCs/>
        <w:noProof/>
        <w:color w:val="FFFFFF" w:themeColor="background1"/>
        <w:kern w:val="36"/>
        <w:sz w:val="24"/>
        <w:szCs w:val="24"/>
        <w:lang w:val="ru-RU"/>
      </w:rPr>
      <w:t>4. Хамгаалалтын хязгаар хэтэрсэн эсэх</w:t>
    </w:r>
  </w:p>
  <w:p w14:paraId="78A972DF" w14:textId="77777777" w:rsidR="00090CBA" w:rsidRPr="00090CBA" w:rsidRDefault="00090CBA" w:rsidP="00090CBA">
    <w:pPr>
      <w:spacing w:after="0" w:line="240" w:lineRule="auto"/>
      <w:ind w:left="567"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Ч-ийн үйлдэл нь шаардлагатай хамгаалалтын хязгаарыг хэтрүүлсэн эсэхийг тухайн үеийн бодит нөхцөл байдал, халдлагын шинж чанар, хамгаалалтын арга хэмжээний хүрээнд үнэлэх шаардлагатай байна. Х нь согтууруулах ундааны нөлөөнд автсан үедээ Ч-ийн хоолойг боож, биед нь шууд халдсан бөгөөд уг халдлага бодитой, үргэлжилж байсан нөхцөл тогтоогдож байна. Ийм нөхцөлд Ч нь довтолгоог таслан зогсоох зорилгоор ойролцоо байсан сандлыг ашиглан Х-ийн гарыг нэг удаа цохисон байна. Ч нь Х-ийг олон удаа цохиогүй, халдлага зогссоны дараа үргэлжлүүлэн хүч хэрэглээгүй, мөн урьдчилан бэлтгэсэн зэвсэг хэрэглээгүй зэрэг нөхцөл байдал нь түүний үйлдлийг хамгаалах зорилготой байсан болохыг илтгэж байна. Түүнчлэн Ч-ийн үйлдэл нь халдлагын шинж чанарт харьцангуй тохирсон бөгөөд амь насыг санаатайгаар хохироох зорилго агуулаагүй байна. Иймд Ч-ийн үйлдлийг Эрүүгийн хуулийн 4.1 дүгээр зүйлд заасан шаардлагатай хамгаалалтын хүрээнд хийгдсэн гэж үзэх үндэслэлтэй бөгөөд шаардлагатай хамгаалалтын хязгаарыг илт хэтрүүлсэн гэж үзэхэд хүндрэлтэй байна.</w:t>
    </w:r>
  </w:p>
  <w:p w14:paraId="17A8DEBC" w14:textId="77777777" w:rsidR="00090CBA" w:rsidRPr="006B2D4D" w:rsidRDefault="00090CBA" w:rsidP="00090CBA">
    <w:pPr>
      <w:spacing w:after="0" w:line="240" w:lineRule="auto"/>
      <w:ind w:left="567" w:firstLine="567"/>
      <w:jc w:val="both"/>
      <w:rPr>
        <w:rFonts w:ascii="Arial" w:eastAsia="Times New Roman" w:hAnsi="Arial" w:cs="Arial"/>
        <w:noProof/>
        <w:color w:val="FFFFFF" w:themeColor="background1"/>
        <w:sz w:val="24"/>
        <w:szCs w:val="24"/>
        <w:lang w:val="ru-RU"/>
      </w:rPr>
    </w:pPr>
  </w:p>
  <w:p w14:paraId="4475803A" w14:textId="77777777" w:rsidR="00090CBA" w:rsidRPr="00090CBA" w:rsidRDefault="00090CBA" w:rsidP="00090CBA">
    <w:pPr>
      <w:spacing w:after="0" w:line="240" w:lineRule="auto"/>
      <w:ind w:firstLine="567"/>
      <w:outlineLvl w:val="0"/>
      <w:rPr>
        <w:rFonts w:ascii="Arial" w:eastAsia="Times New Roman" w:hAnsi="Arial" w:cs="Arial"/>
        <w:i/>
        <w:iCs/>
        <w:noProof/>
        <w:color w:val="FFFFFF" w:themeColor="background1"/>
        <w:kern w:val="36"/>
        <w:lang w:val="ru-RU"/>
      </w:rPr>
    </w:pPr>
    <w:r w:rsidRPr="006B2D4D">
      <w:rPr>
        <w:rFonts w:ascii="Arial" w:eastAsia="Times New Roman" w:hAnsi="Arial" w:cs="Arial"/>
        <w:i/>
        <w:iCs/>
        <w:noProof/>
        <w:color w:val="FFFFFF" w:themeColor="background1"/>
        <w:kern w:val="36"/>
        <w:sz w:val="24"/>
        <w:szCs w:val="24"/>
        <w:lang w:val="ru-RU"/>
      </w:rPr>
      <w:t>5. Эмнэлэг дуудаагүй үйлдлийн талаар</w:t>
    </w:r>
  </w:p>
  <w:p w14:paraId="6AC5182B" w14:textId="77777777" w:rsidR="00090CBA" w:rsidRPr="006B2D4D" w:rsidRDefault="00090CBA" w:rsidP="00090CBA">
    <w:pPr>
      <w:spacing w:after="0" w:line="240" w:lineRule="auto"/>
      <w:ind w:left="567" w:firstLine="567"/>
      <w:jc w:val="both"/>
      <w:rPr>
        <w:rFonts w:ascii="Arial" w:eastAsia="Times New Roman" w:hAnsi="Arial" w:cs="Arial"/>
        <w:noProof/>
        <w:color w:val="FFFFFF" w:themeColor="background1"/>
        <w:sz w:val="24"/>
        <w:szCs w:val="24"/>
        <w:lang w:val="ru-RU"/>
      </w:rPr>
    </w:pPr>
    <w:r w:rsidRPr="00090CBA">
      <w:rPr>
        <w:rFonts w:ascii="Arial" w:hAnsi="Arial" w:cs="Arial"/>
        <w:noProof/>
        <w:color w:val="FFFFFF" w:themeColor="background1"/>
        <w:lang w:val="ru-RU"/>
      </w:rPr>
      <w:t>Хэрэг гарсны дараа Ч, У, Ц нар нь Х-ийг согтууруулах ундаа хэтрүүлэн хэрэглэсний улмаас унтаж байна гэж ойлгосон бөгөөд түүний амь насанд бодит аюул учирсан, эсхүл нас барах нөхцөл байдал үүссэнийг урьдчилан мэдээгүй байна. Түүнчлэн тэд Х-д зориуд тусламж үзүүлэхээс татгалзсан, эсхүл санаатайгаар аюултай байдалд орхисон нөхцөл тогтоогдохгүй байна. Өөрөөр хэлбэл, тэдний зүгээс Х-ийг үхэлд хүргэх үр дагаврыг хүссэн, эсхүл ухамсарласан шинж илрээгүй бөгөөд тухайн нөхцөл байдлыг энгийн согтолтын байдал гэж ойлгосон байна. Иймд Ч, У, Ц нарын үйлдэлд Эрүүгийн хуулийн 11.7 дугаар зүйлд заасан “аюултай байдалд орхих” гэмт хэргийн субъектив болон объектив шинж бүрэн тогтоогдохгүй тул уг зүйлээр эрүүгийн хариуцлага хүлээлгэх үндэслэл хангалтгүй байна.</w:t>
    </w:r>
  </w:p>
  <w:p w14:paraId="263D276D"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131E598A" w14:textId="77777777" w:rsidR="00090CBA" w:rsidRPr="006B2D4D" w:rsidRDefault="00090CBA" w:rsidP="00090CBA">
    <w:pPr>
      <w:spacing w:after="0" w:line="240" w:lineRule="auto"/>
      <w:outlineLvl w:val="0"/>
      <w:rPr>
        <w:rFonts w:ascii="Arial" w:eastAsia="Times New Roman" w:hAnsi="Arial" w:cs="Arial"/>
        <w:b/>
        <w:bCs/>
        <w:noProof/>
        <w:color w:val="FFFFFF" w:themeColor="background1"/>
        <w:kern w:val="36"/>
        <w:sz w:val="24"/>
        <w:szCs w:val="24"/>
        <w:lang w:val="ru-RU"/>
      </w:rPr>
    </w:pPr>
    <w:r w:rsidRPr="00090CBA">
      <w:rPr>
        <w:rFonts w:ascii="Arial" w:eastAsia="Times New Roman" w:hAnsi="Arial" w:cs="Arial"/>
        <w:b/>
        <w:bCs/>
        <w:noProof/>
        <w:color w:val="FFFFFF" w:themeColor="background1"/>
        <w:kern w:val="36"/>
        <w:lang w:val="ru-RU"/>
      </w:rPr>
      <w:t>Гурав. Ч ба Х нарын үхэр хулгайлсан үйлдэл</w:t>
    </w:r>
  </w:p>
  <w:p w14:paraId="0E5DCDEA"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3FB14820" w14:textId="77777777" w:rsidR="00090CBA" w:rsidRPr="006B2D4D" w:rsidRDefault="00090CBA" w:rsidP="00090CBA">
    <w:pPr>
      <w:spacing w:after="0" w:line="240" w:lineRule="auto"/>
      <w:ind w:firstLine="720"/>
      <w:outlineLvl w:val="0"/>
      <w:rPr>
        <w:rFonts w:ascii="Arial" w:eastAsia="Times New Roman" w:hAnsi="Arial" w:cs="Arial"/>
        <w:i/>
        <w:iCs/>
        <w:noProof/>
        <w:color w:val="FFFFFF" w:themeColor="background1"/>
        <w:kern w:val="36"/>
        <w:sz w:val="24"/>
        <w:szCs w:val="24"/>
        <w:lang w:val="ru-RU"/>
      </w:rPr>
    </w:pPr>
    <w:r w:rsidRPr="006B2D4D">
      <w:rPr>
        <w:rFonts w:ascii="Arial" w:eastAsia="Times New Roman" w:hAnsi="Arial" w:cs="Arial"/>
        <w:i/>
        <w:iCs/>
        <w:noProof/>
        <w:color w:val="FFFFFF" w:themeColor="background1"/>
        <w:kern w:val="36"/>
        <w:sz w:val="24"/>
        <w:szCs w:val="24"/>
        <w:lang w:val="ru-RU"/>
      </w:rPr>
      <w:t>1. Хэргийн нөхцөл</w:t>
    </w:r>
  </w:p>
  <w:p w14:paraId="0F28BD5C" w14:textId="77777777" w:rsidR="00090CBA" w:rsidRPr="00090CBA" w:rsidRDefault="00090CBA" w:rsidP="00090CBA">
    <w:pPr>
      <w:pStyle w:val="NormalWeb"/>
      <w:spacing w:before="0" w:beforeAutospacing="0" w:after="0" w:afterAutospacing="0"/>
      <w:ind w:firstLine="720"/>
      <w:jc w:val="both"/>
      <w:rPr>
        <w:rFonts w:ascii="Arial" w:hAnsi="Arial" w:cs="Arial"/>
        <w:noProof/>
        <w:color w:val="FFFFFF" w:themeColor="background1"/>
        <w:lang w:val="ru-RU"/>
      </w:rPr>
    </w:pPr>
    <w:r w:rsidRPr="00090CBA">
      <w:rPr>
        <w:rFonts w:ascii="Arial" w:hAnsi="Arial" w:cs="Arial"/>
        <w:noProof/>
        <w:color w:val="FFFFFF" w:themeColor="background1"/>
        <w:lang w:val="ru-RU"/>
      </w:rPr>
      <w:t>Мөрдөн шалгах ажиллагааны явцад Ч болон Х нар нь урьдчилан үгсэн тохиролцож, Т аймгийн нутаг дэвсгэрт оршин суух иргэн Г-ийн эзэмшлийн 3 тооны үхрийг автомашин ашиглан хууль бусаар авч явсан болох нь тогтоогджээ. Тэдгээр үхрийг бусдын өмчлөлөөс нууцаар авч, улмаар бусдад худалдан борлуулж, эд хөрөнгийн ашиг олох зорилгоор захиран зарцуулсан байна. Уг үйлдлийг ганцаар бус, харилцан урьдчилан тохиролцож хамтран үйлдсэн бөгөөд гэмт хэргийг үйлдэхдээ автомашин ашигласан нөхцөл байдал тогтоогдсон байна.</w:t>
    </w:r>
  </w:p>
  <w:p w14:paraId="28F51BB6"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5E34CBD0" w14:textId="77777777" w:rsidR="00090CBA" w:rsidRPr="006B2D4D" w:rsidRDefault="00090CBA" w:rsidP="00090CBA">
    <w:pPr>
      <w:spacing w:after="0" w:line="240" w:lineRule="auto"/>
      <w:ind w:firstLine="567"/>
      <w:jc w:val="both"/>
      <w:outlineLvl w:val="0"/>
      <w:rPr>
        <w:rFonts w:ascii="Arial" w:eastAsia="Times New Roman" w:hAnsi="Arial" w:cs="Arial"/>
        <w:i/>
        <w:iCs/>
        <w:noProof/>
        <w:color w:val="FFFFFF" w:themeColor="background1"/>
        <w:kern w:val="36"/>
        <w:sz w:val="24"/>
        <w:szCs w:val="24"/>
        <w:lang w:val="ru-RU"/>
      </w:rPr>
    </w:pPr>
    <w:r w:rsidRPr="006B2D4D">
      <w:rPr>
        <w:rFonts w:ascii="Arial" w:eastAsia="Times New Roman" w:hAnsi="Arial" w:cs="Arial"/>
        <w:i/>
        <w:iCs/>
        <w:noProof/>
        <w:color w:val="FFFFFF" w:themeColor="background1"/>
        <w:kern w:val="36"/>
        <w:sz w:val="24"/>
        <w:szCs w:val="24"/>
        <w:lang w:val="ru-RU"/>
      </w:rPr>
      <w:t>2. Эрх зүйн шинжилгээ</w:t>
    </w:r>
  </w:p>
  <w:p w14:paraId="2A7BDB55"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 xml:space="preserve">Ч болон Х нарын үйлдлийг эрх зүйн үүднээс шинжлэн үзвэл уг үйлдлийн объект нь бусдын өмчлөх эрхийн эсрэг чиглэсэн байна. Тодруулбал, иргэн Г-ийн хууль ёсны эзэмшил, өмчлөлд байсан 3 тооны үхрийг түүний зөвшөөрөлгүйгээр авч, өөрсдийн мэдэлд шилжүүлсэн нь өмчлөх эрхэд халдсан шинжтэй юм. </w:t>
    </w:r>
  </w:p>
  <w:p w14:paraId="6C9A0D84"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 xml:space="preserve">Объектив талын хувьд Ч болон Х нар нь бусдын өмч болох үхрүүдийг нууцаар авч, автомашин ашиглан зөөвөрлөж, улмаар бусдад худалдан борлуулсан байна. Өөрөөр хэлбэл, тэд бусдын эд хөрөнгийг хууль бусаар өөрийн мэдэлд авч, ашиг олох зорилгоор захиран зарцуулсан үйлдэл гаргасан нь Эрүүгийн хуулийн 17.1 дүгээр зүйлд заасан “хулгайлах” гэмт хэргийн объектив шинжийг бүрэн хангаж байна. </w:t>
    </w:r>
  </w:p>
  <w:p w14:paraId="6D055F49"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Харин субъектив талын хувьд уг үйлдэл нь шууд санаатай үйлдэгдсэн гэж үзэх үндэслэлтэй байна. Учир нь Ч болон Х нар нь урьдчилан үгсэн тохиролцож, гэмт хэргийг төлөвлөн, ашиг олох зорилгоор бусдын малыг авч, бусдад худалдан борлуулсан нөхцөл байдал тогтоогдож байна.</w:t>
    </w:r>
  </w:p>
  <w:p w14:paraId="022567BD"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700966A5" w14:textId="77777777" w:rsidR="00090CBA" w:rsidRPr="006B2D4D" w:rsidRDefault="00090CBA" w:rsidP="00090CBA">
    <w:pPr>
      <w:spacing w:after="0" w:line="240" w:lineRule="auto"/>
      <w:ind w:firstLine="567"/>
      <w:jc w:val="both"/>
      <w:outlineLvl w:val="0"/>
      <w:rPr>
        <w:rFonts w:ascii="Arial" w:eastAsia="Times New Roman" w:hAnsi="Arial" w:cs="Arial"/>
        <w:i/>
        <w:iCs/>
        <w:noProof/>
        <w:color w:val="FFFFFF" w:themeColor="background1"/>
        <w:kern w:val="36"/>
        <w:sz w:val="24"/>
        <w:szCs w:val="24"/>
        <w:lang w:val="ru-RU"/>
      </w:rPr>
    </w:pPr>
    <w:r w:rsidRPr="006B2D4D">
      <w:rPr>
        <w:rFonts w:ascii="Arial" w:eastAsia="Times New Roman" w:hAnsi="Arial" w:cs="Arial"/>
        <w:i/>
        <w:iCs/>
        <w:noProof/>
        <w:color w:val="FFFFFF" w:themeColor="background1"/>
        <w:kern w:val="36"/>
        <w:sz w:val="24"/>
        <w:szCs w:val="24"/>
        <w:lang w:val="ru-RU"/>
      </w:rPr>
      <w:t>3. Зүйлчлэл</w:t>
    </w:r>
  </w:p>
  <w:p w14:paraId="33B3AF7F"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 xml:space="preserve">Ч болон Х нарын дээрх үйлдлийг зүйлчлэхэд Эрүүгийн хуулийн 17.1 дүгээр зүйлд заасан “хулгайлах” гэмт хэргийн бүрэлдэхүүн хангагдаж байна. Тодруулбал, тэд бусдын өмч болох 3 тооны үхрийг эзэмшигчийн зөвшөөрөлгүйгээр нууцаар авч, ашиг олох зорилгоор бусдад худалдан борлуулсан нь Эрүүгийн хуулийн 17.1 дүгээр зүйлийн 1 дэх хэсэгт заасан хулгайлах гэмт хэргийн шинжийг агуулж байна. </w:t>
    </w:r>
  </w:p>
  <w:p w14:paraId="0F606698"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Мөн уг үйлдлийг хоёр этгээд урьдчилан үгсэн тохиролцож хамтран үйлдсэн, түүнчлэн гэмт хэрэг үйлдэхдээ автомашин ашигласан нөхцөл байдал тогтоогдож байгаа тул Эрүүгийн хуулийн 17.1 дүгээр зүйлийн 2 дахь хэсэгт заасан хүндрүүлэх бүрэлдэхүүнтэйгээр зүйлчлэх үндэслэлтэй байна. Иймд Ч болон Х нарын үйлдэл нь бүлэглэж, машин механизм ашиглан үйлдсэн хулгайлах гэмт хэрэгт хамаарна.</w:t>
    </w:r>
  </w:p>
  <w:p w14:paraId="004C8554" w14:textId="77777777" w:rsidR="00090CBA" w:rsidRPr="006B2D4D"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p>
  <w:p w14:paraId="12A38C29" w14:textId="77777777" w:rsidR="00090CBA" w:rsidRPr="006B2D4D" w:rsidRDefault="00090CBA" w:rsidP="00090CBA">
    <w:pPr>
      <w:spacing w:after="0" w:line="240" w:lineRule="auto"/>
      <w:outlineLvl w:val="0"/>
      <w:rPr>
        <w:rFonts w:ascii="Arial" w:eastAsia="Times New Roman" w:hAnsi="Arial" w:cs="Arial"/>
        <w:b/>
        <w:bCs/>
        <w:noProof/>
        <w:color w:val="FFFFFF" w:themeColor="background1"/>
        <w:kern w:val="36"/>
        <w:sz w:val="24"/>
        <w:szCs w:val="24"/>
        <w:lang w:val="ru-RU"/>
      </w:rPr>
    </w:pPr>
    <w:r w:rsidRPr="00090CBA">
      <w:rPr>
        <w:rFonts w:ascii="Arial" w:eastAsia="Times New Roman" w:hAnsi="Arial" w:cs="Arial"/>
        <w:b/>
        <w:bCs/>
        <w:noProof/>
        <w:color w:val="FFFFFF" w:themeColor="background1"/>
        <w:kern w:val="36"/>
        <w:lang w:val="ru-RU"/>
      </w:rPr>
      <w:t>Дөрөв. Х-ийн үйлдэлд өгөх эрх зүйн үнэлгээ</w:t>
    </w:r>
  </w:p>
  <w:p w14:paraId="2744AD8E" w14:textId="77777777" w:rsidR="00090CBA" w:rsidRPr="00090CBA" w:rsidRDefault="00090CBA" w:rsidP="00090CBA">
    <w:pPr>
      <w:spacing w:after="0" w:line="240" w:lineRule="auto"/>
      <w:ind w:firstLine="567"/>
      <w:jc w:val="both"/>
      <w:rPr>
        <w:rFonts w:ascii="Arial" w:eastAsia="Times New Roman" w:hAnsi="Arial" w:cs="Arial"/>
        <w:noProof/>
        <w:color w:val="FFFFFF" w:themeColor="background1"/>
        <w:lang w:val="ru-RU"/>
      </w:rPr>
    </w:pPr>
    <w:r w:rsidRPr="00090CBA">
      <w:rPr>
        <w:rFonts w:ascii="Arial" w:eastAsia="Times New Roman" w:hAnsi="Arial" w:cs="Arial"/>
        <w:noProof/>
        <w:color w:val="FFFFFF" w:themeColor="background1"/>
        <w:lang w:val="ru-RU"/>
      </w:rPr>
      <w:t>Х нь согтууруулах ундааны нөлөөнд байх үедээ эхнэр У-тай маргалдан, түүнийг түлхэж, хувцаснаас нь заамдан авч, цохих оролдлого хийсэн бөгөөд улмаар маргааныг таслан зогсоохоор оролцсон Ч-ийн хоолойг боож, биед нь халдсан байна. Дээрх үйлдлүүд нь бусдын эрүүл мэнд, халдашгүй байдлын эсрэг чиглэсэн хууль бус халдлага гэж үзэх үндэслэлтэй бөгөөд Эрүүгийн хуулийн 11.6 дугаар зүйлд заасан “хүний эрүүл мэндэд халдах” гэмт хэргийн шинжийг агуулж болно. Тодруулбал, Х-ийн үйлдэл нь бусдад бие махбодын хүч хэрэглэн халдсан, эрүүл мэндэд нь хохирол учруулах бодит аюул бий болгосон шинжтэй байна. Гэвч хэрэг гарсны дараа Х нь гавал тархины хүнд гэмтлийн улмаас нас барсан тул түүнд эрүүгийн хариуцлага хүлээлгэх, эрүүгийн хэрэг үүсгэн яллагдагчаар татах хууль зүйн боломжгүй болно.</w:t>
    </w:r>
  </w:p>
  <w:p w14:paraId="10C2EC53"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20F0D9A3" w14:textId="77777777" w:rsidR="00090CBA" w:rsidRPr="006B2D4D" w:rsidRDefault="00090CBA" w:rsidP="00090CBA">
    <w:pPr>
      <w:spacing w:after="0" w:line="240" w:lineRule="auto"/>
      <w:outlineLvl w:val="0"/>
      <w:rPr>
        <w:rFonts w:ascii="Arial" w:eastAsia="Times New Roman" w:hAnsi="Arial" w:cs="Arial"/>
        <w:b/>
        <w:bCs/>
        <w:noProof/>
        <w:color w:val="FFFFFF" w:themeColor="background1"/>
        <w:kern w:val="36"/>
        <w:sz w:val="24"/>
        <w:szCs w:val="24"/>
        <w:lang w:val="ru-RU"/>
      </w:rPr>
    </w:pPr>
    <w:r w:rsidRPr="00090CBA">
      <w:rPr>
        <w:rFonts w:ascii="Arial" w:eastAsia="Times New Roman" w:hAnsi="Arial" w:cs="Arial"/>
        <w:b/>
        <w:bCs/>
        <w:noProof/>
        <w:color w:val="FFFFFF" w:themeColor="background1"/>
        <w:kern w:val="36"/>
        <w:lang w:val="ru-RU"/>
      </w:rPr>
      <w:t>Тав. Ерөнхий дүгнэлт</w:t>
    </w:r>
  </w:p>
  <w:p w14:paraId="52D9FF81" w14:textId="77777777" w:rsidR="00090CBA" w:rsidRPr="00090CBA" w:rsidRDefault="00090CBA" w:rsidP="00090CBA">
    <w:pPr>
      <w:pStyle w:val="ListParagraph"/>
      <w:numPr>
        <w:ilvl w:val="0"/>
        <w:numId w:val="5"/>
      </w:numPr>
      <w:spacing w:after="0" w:line="240" w:lineRule="auto"/>
      <w:ind w:left="851" w:hanging="284"/>
      <w:outlineLvl w:val="1"/>
      <w:rPr>
        <w:rFonts w:ascii="Arial" w:eastAsia="Times New Roman" w:hAnsi="Arial" w:cs="Arial"/>
        <w:b/>
        <w:bCs/>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Ч-ийн Х-ийг сандлаар цохисон үйлдэл нь:</w:t>
    </w:r>
  </w:p>
  <w:p w14:paraId="102BE809" w14:textId="77777777" w:rsidR="00090CBA" w:rsidRPr="00090CBA" w:rsidRDefault="00090CBA" w:rsidP="00090CBA">
    <w:pPr>
      <w:pStyle w:val="ListParagraph"/>
      <w:numPr>
        <w:ilvl w:val="0"/>
        <w:numId w:val="6"/>
      </w:numPr>
      <w:spacing w:after="0" w:line="240" w:lineRule="auto"/>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өөрийгөө хамгаалах;</w:t>
    </w:r>
  </w:p>
  <w:p w14:paraId="7F715185" w14:textId="77777777" w:rsidR="00090CBA" w:rsidRPr="00090CBA" w:rsidRDefault="00090CBA" w:rsidP="00090CBA">
    <w:pPr>
      <w:pStyle w:val="ListParagraph"/>
      <w:numPr>
        <w:ilvl w:val="0"/>
        <w:numId w:val="6"/>
      </w:numPr>
      <w:spacing w:after="0" w:line="240" w:lineRule="auto"/>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бодит халдлагыг таслан зогсоох зорилготой;</w:t>
    </w:r>
  </w:p>
  <w:p w14:paraId="39515A9F" w14:textId="77777777" w:rsidR="00090CBA" w:rsidRPr="00090CBA" w:rsidRDefault="00090CBA" w:rsidP="00090CBA">
    <w:pPr>
      <w:pStyle w:val="ListParagraph"/>
      <w:numPr>
        <w:ilvl w:val="0"/>
        <w:numId w:val="6"/>
      </w:numPr>
      <w:spacing w:after="0" w:line="240" w:lineRule="auto"/>
      <w:jc w:val="both"/>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шаардлагатай хамгаалалтын хүрээнд үйлдэгдсэн тул Эрүүгийн хуулийн 4.1 дүгээр зүйлд заасан шаардлагатай хамгаалалт гэж үзэх үндэслэлтэй.</w:t>
    </w:r>
  </w:p>
  <w:p w14:paraId="010E509F" w14:textId="77777777" w:rsidR="00090CBA" w:rsidRPr="006B2D4D" w:rsidRDefault="00090CBA" w:rsidP="00090CBA">
    <w:pPr>
      <w:spacing w:after="0" w:line="240" w:lineRule="auto"/>
      <w:ind w:left="567" w:firstLine="567"/>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Иймд Ч-д хүнийг алах гэмт хэргийн эрүүгийн хариуцлага хүлээлгэх боломж хязгаарлагдмал.</w:t>
    </w:r>
  </w:p>
  <w:p w14:paraId="1D37827C"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759594A7" w14:textId="77777777" w:rsidR="00090CBA" w:rsidRPr="00090CBA" w:rsidRDefault="00090CBA" w:rsidP="00090CBA">
    <w:pPr>
      <w:pStyle w:val="ListParagraph"/>
      <w:numPr>
        <w:ilvl w:val="0"/>
        <w:numId w:val="5"/>
      </w:numPr>
      <w:spacing w:after="0" w:line="240" w:lineRule="auto"/>
      <w:ind w:left="851" w:hanging="284"/>
      <w:outlineLvl w:val="1"/>
      <w:rPr>
        <w:rFonts w:ascii="Arial" w:eastAsia="Times New Roman" w:hAnsi="Arial" w:cs="Arial"/>
        <w:b/>
        <w:bCs/>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Ч болон Х нарын:</w:t>
    </w:r>
  </w:p>
  <w:p w14:paraId="0674CC8F" w14:textId="77777777" w:rsidR="00090CBA" w:rsidRPr="00090CBA" w:rsidRDefault="00090CBA" w:rsidP="00090CBA">
    <w:pPr>
      <w:pStyle w:val="ListParagraph"/>
      <w:numPr>
        <w:ilvl w:val="0"/>
        <w:numId w:val="7"/>
      </w:numPr>
      <w:spacing w:after="0" w:line="240" w:lineRule="auto"/>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3 үхэр хулгайлсан;</w:t>
    </w:r>
  </w:p>
  <w:p w14:paraId="49D84BD0" w14:textId="77777777" w:rsidR="00090CBA" w:rsidRPr="00090CBA" w:rsidRDefault="00090CBA" w:rsidP="00090CBA">
    <w:pPr>
      <w:pStyle w:val="ListParagraph"/>
      <w:numPr>
        <w:ilvl w:val="0"/>
        <w:numId w:val="7"/>
      </w:numPr>
      <w:spacing w:after="0" w:line="240" w:lineRule="auto"/>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урьдчилан үгсэн тохиролцсон;</w:t>
    </w:r>
  </w:p>
  <w:p w14:paraId="09E13771" w14:textId="77777777" w:rsidR="00090CBA" w:rsidRPr="00090CBA" w:rsidRDefault="00090CBA" w:rsidP="00090CBA">
    <w:pPr>
      <w:pStyle w:val="ListParagraph"/>
      <w:numPr>
        <w:ilvl w:val="0"/>
        <w:numId w:val="7"/>
      </w:numPr>
      <w:spacing w:after="0" w:line="240" w:lineRule="auto"/>
      <w:jc w:val="both"/>
      <w:rPr>
        <w:rFonts w:ascii="Arial" w:eastAsia="Times New Roman" w:hAnsi="Arial" w:cs="Arial"/>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автомашин ашигласан үйлдэл нь Эрүүгийн хуулийн 17.1 дүгээр зүйлийн 2 дахь хэсэгт заасан хүндрүүлэх бүрэлдэхүүнтэй хулгайлах гэмт хэрэг мөн.</w:t>
    </w:r>
  </w:p>
  <w:p w14:paraId="2018AB77"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6D76BDA8" w14:textId="77777777" w:rsidR="00090CBA" w:rsidRPr="00090CBA" w:rsidRDefault="00090CBA" w:rsidP="00090CBA">
    <w:pPr>
      <w:pStyle w:val="ListParagraph"/>
      <w:numPr>
        <w:ilvl w:val="0"/>
        <w:numId w:val="5"/>
      </w:numPr>
      <w:spacing w:after="0" w:line="240" w:lineRule="auto"/>
      <w:ind w:left="851" w:hanging="284"/>
      <w:jc w:val="both"/>
      <w:outlineLvl w:val="1"/>
      <w:rPr>
        <w:rFonts w:ascii="Arial" w:eastAsia="Times New Roman" w:hAnsi="Arial" w:cs="Arial"/>
        <w:b/>
        <w:bCs/>
        <w:noProof/>
        <w:color w:val="FFFFFF" w:themeColor="background1"/>
        <w:kern w:val="0"/>
        <w:lang w:val="ru-RU"/>
        <w14:ligatures w14:val="none"/>
      </w:rPr>
    </w:pPr>
    <w:r w:rsidRPr="00090CBA">
      <w:rPr>
        <w:rFonts w:ascii="Arial" w:eastAsia="Times New Roman" w:hAnsi="Arial" w:cs="Arial"/>
        <w:noProof/>
        <w:color w:val="FFFFFF" w:themeColor="background1"/>
        <w:kern w:val="0"/>
        <w:lang w:val="ru-RU"/>
        <w14:ligatures w14:val="none"/>
      </w:rPr>
      <w:t>Х-ийн У болон Ч-д халдсан үйлдэл нь хүний эрүүл мэндийн халдашгүй байдлын эсрэг хууль бус халдлага болно</w:t>
    </w:r>
  </w:p>
  <w:p w14:paraId="7F56D688" w14:textId="77777777" w:rsidR="00090CBA" w:rsidRPr="00090CBA" w:rsidRDefault="00090CBA" w:rsidP="00090CBA">
    <w:pPr>
      <w:spacing w:after="0" w:line="240" w:lineRule="auto"/>
      <w:rPr>
        <w:rFonts w:ascii="Arial" w:eastAsia="Times New Roman" w:hAnsi="Arial" w:cs="Arial"/>
        <w:noProof/>
        <w:color w:val="FFFFFF" w:themeColor="background1"/>
        <w:lang w:val="ru-RU"/>
      </w:rPr>
    </w:pPr>
  </w:p>
  <w:p w14:paraId="41710D07" w14:textId="77777777" w:rsidR="00090CBA" w:rsidRPr="00090CBA" w:rsidRDefault="00090CBA" w:rsidP="00090CBA">
    <w:pPr>
      <w:spacing w:after="0" w:line="240" w:lineRule="auto"/>
      <w:rPr>
        <w:rFonts w:ascii="Arial" w:eastAsia="Times New Roman" w:hAnsi="Arial" w:cs="Arial"/>
        <w:b/>
        <w:bCs/>
        <w:noProof/>
        <w:color w:val="FFFFFF" w:themeColor="background1"/>
        <w:sz w:val="24"/>
        <w:szCs w:val="24"/>
        <w:lang w:val="ru-RU"/>
      </w:rPr>
    </w:pPr>
    <w:r w:rsidRPr="00090CBA">
      <w:rPr>
        <w:rFonts w:ascii="Arial" w:eastAsia="Times New Roman" w:hAnsi="Arial" w:cs="Arial"/>
        <w:b/>
        <w:bCs/>
        <w:noProof/>
        <w:color w:val="FFFFFF" w:themeColor="background1"/>
        <w:lang w:val="ru-RU"/>
      </w:rPr>
      <w:t xml:space="preserve">Зургаа. Нэгдсэн </w:t>
    </w:r>
    <w:r w:rsidRPr="00090CBA">
      <w:rPr>
        <w:rFonts w:ascii="Arial" w:eastAsia="Times New Roman" w:hAnsi="Arial" w:cs="Arial"/>
        <w:b/>
        <w:bCs/>
        <w:noProof/>
        <w:color w:val="FFFFFF" w:themeColor="background1"/>
        <w:sz w:val="24"/>
        <w:szCs w:val="24"/>
        <w:lang w:val="ru-RU"/>
      </w:rPr>
      <w:t>ууль зүйн дүгнэлт:</w:t>
    </w:r>
  </w:p>
  <w:p w14:paraId="290D957E"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Ч нь өөрийн оршин суугаа гэртээ найз Х болон түүний эхнэр У нарыг урьж, хамт архидан согтууруулах ундаа хэрэглэсэн байна. Архидалтын явцад шөнийн 23 цагийн орчимд Х нь эхнэр У-тайгаа маргалдаж, улмаар түүнийг түлхэж, хувцаснаас нь заамдан авч, цохих үйлдэл хийхээр завдсан нь хүний эрүүл мэнд, халдашгүй байдлын эсрэг чиглэсэн хууль бус халдлага гэж үзэх үндэслэлтэй байна. Энэ үед гэрийн эзэн Ч болон түүний эхнэр Ц нар тухайн нөхцөл байдлыг намжаах, маргааныг таслан зогсоох зорилгоор дундуур орсон боловч Х нь согтууруулах ундааны нөлөөнд автсан байдалтайгаар Ч-ийн цамцны энгэрээс заамдан авч, хоолойг нь боох үйлдэл хийжээ. Уг үйлдэл нь Ч-ийн бие махбод, эрүүл мэндэд бодит аюул учруулж буй довтолгоо гэж үзэгдэх бөгөөд энэ нөхцөлд Ч-д өөрийгөө хамгаалах эрх үүссэн байна.</w:t>
    </w:r>
  </w:p>
  <w:p w14:paraId="092CD559"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Иймд Ч нь ойролцоо байсан сандлыг авч Х-ийн гарыг нэг удаа цохисон байна. Ч-ийн энэхүү үйлдэл нь Эрүүгийн хуулийн 4.1 дүгээр зүйлийн 1 дэх хэсэгт заасан “гэмт халдлагаас өөрийгөө болон бусдыг хамгаалах” шаардлагатай хамгаалалтын шинжийг агуулж байна. Учир нь халдлага бодитой, үргэлжилж байсан бөгөөд Ч нь довтолгоог таслан зогсоох зорилгоор хамгаалах арга хэмжээ авсан байна. Түүнчлэн Ч нь Х-ийг олон удаа цохиогүй, амь насанд нь шууд чиглэсэн довтолгоо хийгээгүй, урьдчилан бэлтгэсэн зэвсэг хэрэглээгүй, зөвхөн тухайн агшинд ойр байсан сандлыг ашигласан нь хамгаалалтын арга хэмжээ халдлагын шинж чанарт харьцангуй тохирсон гэж үзэх үндэслэлтэй байна.</w:t>
    </w:r>
  </w:p>
  <w:p w14:paraId="18017141"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Х-ийн нас баралт нь Ч-ийн шууд цохилтоос бус, харин тэнцвэр алдан унахдаа толгойн ар хэсгээрээ модон шүүгээнд хүчтэй мөргөсний улмаас үүссэн гавал тархины хүнд гэмтлээс болсон болох нь шүүх эмнэлгийн дүгнэлтээр тогтоогджээ. Иймд Ч-ийн үйлдэл болон нас баралт хооронд шалтгаант холбоо байгаа хэдий ч Ч нь Х-ийг алах зорилго агуулаагүй, харин өөрийгөө хамгаалах зорилготой байсан тул түүний үйлдлийг Эрүүгийн хуулийн 10.1 дүгээр зүйлд заасан “хүнийг санаатай алах” гэмт хэргийн шинжтэй гэж үзэх үндэслэл хангалтгүй байна. Мөн Эрүүгийн хуулийн 4.1 дүгээр зүйлийн 2 дахь хэсэгт заасан шаардлагатай хамгаалалтын хязгаарыг илт хэтрүүлсэн гэж үзэх нөхцөл байдал тогтоогдохгүй байна.</w:t>
    </w:r>
  </w:p>
  <w:p w14:paraId="0A628DC1"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Хэрэг гарсны дараа Ч, У, Ц нар нь Х-ийг согтууруулах ундаа хэтрүүлэн хэрэглэсний улмаас унтаж байна гэж ойлгож, эмнэлгийн байгууллагад хандаагүй байна. Тэд Х нас барах аюултай нөхцөл байдалд орсныг мэдээгүй, зориуд тусламж үзүүлэхээс татгалзаагүй тул Эрүүгийн хуулийн 11.7 дугаар зүйлд заасан “аюултай байдалд орхих” гэмт хэргийн шинж бүрэн тогтоогдохгүй байна.</w:t>
    </w:r>
  </w:p>
  <w:p w14:paraId="01E4CF01"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Мөн мөрдөн шалгах ажиллагаагаар Ч болон Х нар нь урьдчилан үгсэн тохиролцож, Т аймгийн нутаг дэвсгэрээс иргэн Г-ийн эзэмшлийн 3 тооны үхрийг автомашин ашиглан хулгайлж, бусдад худалдан борлуулсан болох нь тогтоогджээ. Уг үйлдэл нь бусдын эд хөрөнгийг нууцаар, хууль бусаар авч өөрт ашиг олох зорилгоор захиран зарцуулсан шинжтэй тул Эрүүгийн хуулийн 17.1 дүгээр зүйлийн 1 дэх хэсэгт заасан “хулгайлах” гэмт хэргийн бүрэлдэхүүнийг хангаж байна. Түүнчлэн уг үйлдлийг урьдчилан үгсэн тохиролцож бүлэглэн үйлдсэн, автомашин ашигласан нөхцөл байдал тогтоогдож байх тул Эрүүгийн хуулийн 17.1 дүгээр зүйлийн 2 дахь хэсэгт заасан хүндрүүлэх бүрэлдэхүүнтэйгээр зүйлчлэх үндэслэлтэй байна.</w:t>
    </w:r>
  </w:p>
  <w:p w14:paraId="41E5FB15"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Иймд дээрх нөхцөл байдлыг бүхэлд нь дүгнэвэл Ч-ийн Х-д сандлаар цохисон үйлдэл нь Эрүүгийн хуулийн 4.1 дүгээр зүйлд заасан шаардлагатай хамгаалалтын хүрээнд хийгдсэн гэж үзэх үндэслэлтэй бөгөөд түүнд хүнийг санаатай алах гэмт хэргийн эрүүгийн хариуцлага хүлээлгэх боломжгүй байна. Харин Ч болон Х нарын иргэн Г-ийн 3 тооны үхрийг урьдчилан тохиролцож, автомашин ашиглан хулгайлсан үйлдэл нь Эрүүгийн хуулийн 17.1 дүгээр зүйлийн 2 дахь хэсэгт заасан хүндрүүлэх шинжтэй хулгайлах гэмт хэрэгт хамаарч байна.</w:t>
    </w:r>
  </w:p>
  <w:p w14:paraId="2EDE246E" w14:textId="77777777" w:rsidR="00090CBA" w:rsidRPr="00090CBA" w:rsidRDefault="00090CBA" w:rsidP="00090CBA">
    <w:pPr>
      <w:spacing w:after="0" w:line="240" w:lineRule="auto"/>
      <w:rPr>
        <w:rFonts w:ascii="Arial" w:eastAsia="Times New Roman" w:hAnsi="Arial" w:cs="Arial"/>
        <w:noProof/>
        <w:color w:val="FFFFFF" w:themeColor="background1"/>
        <w:sz w:val="24"/>
        <w:szCs w:val="24"/>
        <w:lang w:val="ru-RU"/>
      </w:rPr>
    </w:pPr>
  </w:p>
  <w:p w14:paraId="1B286B9A" w14:textId="77777777" w:rsidR="00090CBA" w:rsidRPr="00090CBA" w:rsidRDefault="00090CBA" w:rsidP="00090CBA">
    <w:pPr>
      <w:spacing w:after="0" w:line="240" w:lineRule="auto"/>
      <w:rPr>
        <w:rFonts w:ascii="Arial" w:eastAsia="Times New Roman" w:hAnsi="Arial" w:cs="Arial"/>
        <w:noProof/>
        <w:color w:val="FFFFFF" w:themeColor="background1"/>
        <w:sz w:val="24"/>
        <w:szCs w:val="24"/>
        <w:lang w:val="ru-RU"/>
      </w:rPr>
    </w:pPr>
  </w:p>
  <w:p w14:paraId="78B4AC0A" w14:textId="77777777" w:rsidR="00090CBA" w:rsidRPr="00090CBA" w:rsidRDefault="00090CBA" w:rsidP="00090CBA">
    <w:pPr>
      <w:spacing w:after="0" w:line="240" w:lineRule="auto"/>
      <w:rPr>
        <w:rFonts w:ascii="Arial" w:eastAsia="Times New Roman" w:hAnsi="Arial" w:cs="Arial"/>
        <w:noProof/>
        <w:color w:val="FFFFFF" w:themeColor="background1"/>
        <w:sz w:val="24"/>
        <w:szCs w:val="24"/>
        <w:lang w:val="ru-RU"/>
      </w:rPr>
    </w:pPr>
    <w:r w:rsidRPr="00090CBA">
      <w:rPr>
        <w:rFonts w:ascii="Arial" w:eastAsia="Times New Roman" w:hAnsi="Arial" w:cs="Arial"/>
        <w:noProof/>
        <w:color w:val="FFFFFF" w:themeColor="background1"/>
        <w:sz w:val="24"/>
        <w:szCs w:val="24"/>
        <w:lang w:val="ru-RU"/>
      </w:rPr>
      <w:br w:type="page"/>
    </w:r>
  </w:p>
  <w:p w14:paraId="4638E535" w14:textId="77777777" w:rsidR="00090CBA" w:rsidRPr="006B2D4D" w:rsidRDefault="00090CBA" w:rsidP="00090CBA">
    <w:pPr>
      <w:spacing w:after="0" w:line="240" w:lineRule="auto"/>
      <w:jc w:val="center"/>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АШИГЛАСАН ХУУЛИЙН ЗААЛТЫН ЖАГСААЛТ</w:t>
    </w:r>
  </w:p>
  <w:p w14:paraId="0FBDF98C"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061B3ACB" w14:textId="77777777" w:rsidR="00090CBA" w:rsidRPr="006B2D4D" w:rsidRDefault="00090CBA" w:rsidP="00090CBA">
    <w:pPr>
      <w:spacing w:after="0" w:line="240" w:lineRule="auto"/>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1. Эрүүгийн хуулийн 4.1 дүгээр зүйл</w:t>
    </w:r>
    <w:r w:rsidRPr="00090CBA">
      <w:rPr>
        <w:rFonts w:ascii="Arial" w:eastAsia="Times New Roman" w:hAnsi="Arial" w:cs="Arial"/>
        <w:b/>
        <w:bCs/>
        <w:noProof/>
        <w:color w:val="FFFFFF" w:themeColor="background1"/>
        <w:kern w:val="36"/>
        <w:lang w:val="ru-RU"/>
      </w:rPr>
      <w:t xml:space="preserve">: </w:t>
    </w:r>
    <w:r w:rsidRPr="006B2D4D">
      <w:rPr>
        <w:rFonts w:ascii="Arial" w:eastAsia="Times New Roman" w:hAnsi="Arial" w:cs="Arial"/>
        <w:b/>
        <w:bCs/>
        <w:noProof/>
        <w:color w:val="FFFFFF" w:themeColor="background1"/>
        <w:kern w:val="36"/>
        <w:sz w:val="24"/>
        <w:szCs w:val="24"/>
        <w:lang w:val="ru-RU"/>
      </w:rPr>
      <w:t>Шаардлагатай хамгаалалт</w:t>
    </w:r>
  </w:p>
  <w:p w14:paraId="5DAB236F" w14:textId="77777777" w:rsidR="00090CBA" w:rsidRPr="00090CBA" w:rsidRDefault="00090CBA" w:rsidP="00090CBA">
    <w:pPr>
      <w:spacing w:after="0" w:line="240" w:lineRule="auto"/>
      <w:outlineLvl w:val="1"/>
      <w:rPr>
        <w:rFonts w:ascii="Arial" w:eastAsia="Times New Roman" w:hAnsi="Arial" w:cs="Arial"/>
        <w:b/>
        <w:bCs/>
        <w:noProof/>
        <w:color w:val="FFFFFF" w:themeColor="background1"/>
        <w:lang w:val="ru-RU"/>
      </w:rPr>
    </w:pPr>
  </w:p>
  <w:p w14:paraId="097B412E"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Эрүүгийн хуулийн 4.1 дүгээр зүйлд шаардлагатай хамгаалалтын ойлголт, эрүүгийн эрх зүйн үр дагаврыг зохицуулсан байдаг. Тодруулбал, Эрүүгийн хуулийн 4.1 дүгээр зүйлийн 1 дэх хэсэгт “гэмт халдлагаас өөрийгөө болон бусдыг хамгаалах зорилгоор хохирол учруулсныг гэмт хэрэгт тооцохгүй” гэж заасан бөгөөд энэхүү заалтыг Ч-ийн үйлдэлд эрх зүйн үнэлгээ өгөхдөө хэрэглэнэ. Учир нь Х нь Ч-ийн хоолойг боож, бие махбодод нь бодит халдлага үйлдэж байсан нөхцөлд Ч нь өөрийгөө хамгаалах, тухайн довтолгоог таслан зогсоох зорилгоор ойролцоо байсан сандлаар Х-ийн гарыг нэг удаа цохисон байна. Иймд Ч-ийн үйлдэл нь халдлагын эсрэг хамгаалах зорилготой байсан эсэхийг тогтооход Эрүүгийн хуулийн 4.1 дүгээр зүйлийн 1 дэх хэсгийг ашигласан болно.</w:t>
    </w:r>
  </w:p>
  <w:p w14:paraId="58802BBF"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Мөн Эрүүгийн хуулийн 4.1 дүгээр зүйлийн 2 дахь хэсэгт “шаардлагатай хамгаалалтын хязгаарыг хэтрүүлээгүй бол эрүүгийн хариуцлага хүлээлгэхгүй” гэж хуульчилсан байдаг. Энэхүү заалтыг Ч-ийн хамгаалах арга хэмжээ халдлагын шинж чанарт тохирсон байсан эсэх, өөрөөр хэлбэл хамгаалалтын хязгаарыг хэтрүүлсэн эсэхийг үнэлэхэд ашигласан. Тухайлбал, Ч нь Х-ийг нэг удаа цохисон, давтан хүч хэрэглээгүй, халдлага үргэлжилж байсан үед хамгаалах арга хэмжээ авсан, урьдчилан бэлтгэсэн зэвсэг хэрэглээгүй зэрэг нөхцөл байдлыг харгалзан үзэхэд түүний үйлдлийг шаардлагатай хамгаалалтын хязгаарыг илт хэтрүүлсэн гэж үзэх үндэслэл хангалтгүй байна.</w:t>
    </w:r>
  </w:p>
  <w:p w14:paraId="481B1467" w14:textId="77777777" w:rsidR="00090CBA" w:rsidRPr="00090CBA" w:rsidRDefault="00090CBA" w:rsidP="00090CBA">
    <w:pPr>
      <w:spacing w:after="0" w:line="240" w:lineRule="auto"/>
      <w:outlineLvl w:val="1"/>
      <w:rPr>
        <w:rFonts w:ascii="Arial" w:eastAsia="Times New Roman" w:hAnsi="Arial" w:cs="Arial"/>
        <w:b/>
        <w:bCs/>
        <w:noProof/>
        <w:color w:val="FFFFFF" w:themeColor="background1"/>
        <w:lang w:val="ru-RU"/>
      </w:rPr>
    </w:pPr>
  </w:p>
  <w:p w14:paraId="51EAA156" w14:textId="77777777" w:rsidR="00090CBA" w:rsidRPr="006B2D4D" w:rsidRDefault="00090CBA" w:rsidP="00090CBA">
    <w:pPr>
      <w:spacing w:after="0" w:line="240" w:lineRule="auto"/>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2. Эрүүгийн хуулийн 10.1 дүгээр зүйл</w:t>
    </w:r>
    <w:r w:rsidRPr="00090CBA">
      <w:rPr>
        <w:rFonts w:ascii="Arial" w:eastAsia="Times New Roman" w:hAnsi="Arial" w:cs="Arial"/>
        <w:b/>
        <w:bCs/>
        <w:noProof/>
        <w:color w:val="FFFFFF" w:themeColor="background1"/>
        <w:kern w:val="36"/>
        <w:lang w:val="ru-RU"/>
      </w:rPr>
      <w:t>:</w:t>
    </w:r>
    <w:r w:rsidRPr="006B2D4D">
      <w:rPr>
        <w:rFonts w:ascii="Arial" w:eastAsia="Times New Roman" w:hAnsi="Arial" w:cs="Arial"/>
        <w:b/>
        <w:bCs/>
        <w:noProof/>
        <w:color w:val="FFFFFF" w:themeColor="background1"/>
        <w:kern w:val="36"/>
        <w:sz w:val="24"/>
        <w:szCs w:val="24"/>
        <w:lang w:val="ru-RU"/>
      </w:rPr>
      <w:t xml:space="preserve"> Хүнийг алах</w:t>
    </w:r>
  </w:p>
  <w:p w14:paraId="313C4BFE"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Эрүүгийн хуулийн 10.1 дүгээр зүйлд “хүнийг санаатай алах” гэмт хэргийн бүрэлдэхүүнийг хуульчилсан байдаг бөгөөд уг заалтыг Ч-ийн үйлдэл хүнийг санаатай алах гэмт хэргийн шинжтэй эсэхийг тодорхойлоход хэрэглэнэ. Тодруулбал, Ч нь Х-д сандлаар цохисон үйлдэл хийх үедээ түүнийг амь насыг нь хохироох зорилготой байсан эсэх, эсхүл үхэлд хүргэх үр дагаврыг хүсэж ухамсарласан шууд санаа байсан эсэхийг шалгах шаардлагатай юм. Хэргийн нөхцөл байдлаас үзвэл Ч нь Х-ийн бодит халдлагыг таслан зогсоох, өөрийгөө хамгаалах зорилгоор ойролцоо байсан сандлыг ашиглан нэг удаа цохисон бөгөөд Х-ийг санаатайгаар алах зорилго агуулаагүй байна. Мөн Ч нь халдлага зогссоны дараа давтан хүч хэрэглээгүй, урьдчилан бэлтгэсэн зэвсэг ашиглаагүй, зөвхөн тухайн агшинд хамгаалах арга хэмжээ авсан нөхцөл тогтоогдож байна. Иймд Ч-ийн үйлдэлд Эрүүгийн хуулийн 10.1 дүгээр зүйлд заасан хүнийг санаатай алах гэмт хэргийн субъектив шинж болох шууд санаа бүрэн тогтоогдохгүй бөгөөд түүний үйлдлийг хамгаалах зорилготой байсан гэж үзэх үндэслэлтэй байна.</w:t>
    </w:r>
  </w:p>
  <w:p w14:paraId="713C0A64"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2767843C" w14:textId="77777777" w:rsidR="00090CBA" w:rsidRPr="006B2D4D" w:rsidRDefault="00090CBA" w:rsidP="00090CBA">
    <w:pPr>
      <w:spacing w:after="0" w:line="240" w:lineRule="auto"/>
      <w:jc w:val="both"/>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 xml:space="preserve">3. Эрүүгийн хуулийн 11.6 дугаар зүйл </w:t>
    </w:r>
    <w:r w:rsidRPr="00090CBA">
      <w:rPr>
        <w:rFonts w:ascii="Arial" w:eastAsia="Times New Roman" w:hAnsi="Arial" w:cs="Arial"/>
        <w:b/>
        <w:bCs/>
        <w:noProof/>
        <w:color w:val="FFFFFF" w:themeColor="background1"/>
        <w:kern w:val="36"/>
        <w:lang w:val="ru-RU"/>
      </w:rPr>
      <w:t>:</w:t>
    </w:r>
    <w:r w:rsidRPr="006B2D4D">
      <w:rPr>
        <w:rFonts w:ascii="Arial" w:eastAsia="Times New Roman" w:hAnsi="Arial" w:cs="Arial"/>
        <w:b/>
        <w:bCs/>
        <w:noProof/>
        <w:color w:val="FFFFFF" w:themeColor="background1"/>
        <w:kern w:val="36"/>
        <w:sz w:val="24"/>
        <w:szCs w:val="24"/>
        <w:lang w:val="ru-RU"/>
      </w:rPr>
      <w:t xml:space="preserve"> Хүний эрүүл мэндэд хохирол учруулах</w:t>
    </w:r>
  </w:p>
  <w:p w14:paraId="4948A679" w14:textId="77777777" w:rsidR="00090CBA" w:rsidRPr="00090CBA" w:rsidRDefault="00090CBA" w:rsidP="00090CBA">
    <w:pPr>
      <w:pStyle w:val="NormalWeb"/>
      <w:spacing w:before="0" w:beforeAutospacing="0" w:after="0" w:afterAutospacing="0"/>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Эрүүгийн хуулийн 11.6 дугаар зүйлд хүний эрүүл мэндэд хөнгөн хохирол учруулахтай холбоотой эрүүгийн хариуцлагыг зохицуулсан бөгөөд уг заалтыг Х-ийн үйлдэл нь бусдын эрүүл мэнд, халдашгүй байдлын эсрэг чиглэсэн хууль бус халдлага мөн эсэхийг тодорхойлоход ашигласан болно. Тодруулбал, Х нь согтууруулах ундааны нөлөөнд байх үедээ эхнэр У-ыг түлхэж, цохих оролдлого хийсэн бөгөөд улмаар маргааныг таслан зогсоохоор оролцсон Ч-ийн хоолойг боож, биед нь хүч хэрэглэсэн байна. Эдгээр үйлдэл нь бусдын бие махбодод шууд халдсан, эрүүл мэндэд нь хохирол учруулах бодит аюул бий болгосон шинжтэй тул хүний эрүүл мэндийн халдашгүй байдлын эсрэг халдлага гэж үзэх үндэслэлтэй юм. Иймд Х-ийн үйлдэлд Эрүүгийн хуулийн 11.6 дугаар зүйлд заасан хүний эрүүл мэндэд халдах гэмт хэргийн шинж байгаа эсэхийг эрх зүйн үүднээс үнэлэхэд дээрх заалтыг хэрэглэсэн болно.</w:t>
    </w:r>
  </w:p>
  <w:p w14:paraId="03273E09" w14:textId="77777777" w:rsidR="00090CBA" w:rsidRPr="006B2D4D" w:rsidRDefault="00090CBA" w:rsidP="00090CBA">
    <w:pPr>
      <w:spacing w:after="0" w:line="240" w:lineRule="auto"/>
      <w:ind w:firstLine="567"/>
      <w:jc w:val="both"/>
      <w:rPr>
        <w:rFonts w:ascii="Arial" w:eastAsia="Times New Roman" w:hAnsi="Arial" w:cs="Arial"/>
        <w:noProof/>
        <w:color w:val="FFFFFF" w:themeColor="background1"/>
        <w:sz w:val="24"/>
        <w:szCs w:val="24"/>
        <w:lang w:val="ru-RU"/>
      </w:rPr>
    </w:pPr>
  </w:p>
  <w:p w14:paraId="13839D17" w14:textId="77777777" w:rsidR="00090CBA" w:rsidRPr="006B2D4D" w:rsidRDefault="00090CBA" w:rsidP="00090CBA">
    <w:pPr>
      <w:spacing w:after="0" w:line="240" w:lineRule="auto"/>
      <w:jc w:val="both"/>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4. Эрүүгийн хуулийн 11.7 дугаар зүйл</w:t>
    </w:r>
    <w:r w:rsidRPr="00090CBA">
      <w:rPr>
        <w:rFonts w:ascii="Arial" w:eastAsia="Times New Roman" w:hAnsi="Arial" w:cs="Arial"/>
        <w:b/>
        <w:bCs/>
        <w:noProof/>
        <w:color w:val="FFFFFF" w:themeColor="background1"/>
        <w:kern w:val="36"/>
        <w:lang w:val="ru-RU"/>
      </w:rPr>
      <w:t>:</w:t>
    </w:r>
    <w:r w:rsidRPr="006B2D4D">
      <w:rPr>
        <w:rFonts w:ascii="Arial" w:eastAsia="Times New Roman" w:hAnsi="Arial" w:cs="Arial"/>
        <w:b/>
        <w:bCs/>
        <w:noProof/>
        <w:color w:val="FFFFFF" w:themeColor="background1"/>
        <w:kern w:val="36"/>
        <w:sz w:val="24"/>
        <w:szCs w:val="24"/>
        <w:lang w:val="ru-RU"/>
      </w:rPr>
      <w:t xml:space="preserve"> Аюултай байдалд орхих</w:t>
    </w:r>
  </w:p>
  <w:p w14:paraId="3B2E2937"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Эрүүгийн хуулийн 11.7 дугаар зүйлд “амь нас, эрүүл мэндэд нь аюултай байдалд байгаа хүнд тусламж үзүүлэх боломжтой атлаа зориуд орхих” үйлдлийг эрүүгийн хариуцлага хүлээлгэхээр хуульчилсан байдаг бөгөөд уг заалтыг Ч, У, Ц нарын үйлдэлд хэрэглэж болох эсэхийг шалгах зорилгоор ашигласан болно. Хэргийн нөхцөл байдлаас үзвэл Ч, У, Ц нар нь Х-ийг согтууруулах ундаа хэтрүүлэн хэрэглэсний улмаас унтаж байна гэж ойлгосон бөгөөд түүнийг амь насанд аюултай нөхцөл байдалд орсныг мэдээгүй байна. Түүнчлэн тэд Х-д зориуд тусламж үзүүлэхээс татгалзсан, эсхүл аюултай байдалд санаатайгаар орхисон нөхцөл тогтоогдохгүй байгаа тул Эрүүгийн хуулийн 11.7 дугаар зүйлд заасан гэмт хэргийн объектив болон субъектив шинж бүрэн хангагдахгүй гэж үзэх үндэслэлтэй байна.</w:t>
    </w:r>
  </w:p>
  <w:p w14:paraId="74EFF3C0" w14:textId="77777777" w:rsidR="00090CBA" w:rsidRPr="006B2D4D" w:rsidRDefault="00090CBA" w:rsidP="00090CBA">
    <w:pPr>
      <w:spacing w:after="0" w:line="240" w:lineRule="auto"/>
      <w:ind w:firstLine="567"/>
      <w:jc w:val="both"/>
      <w:rPr>
        <w:rFonts w:ascii="Arial" w:eastAsia="Times New Roman" w:hAnsi="Arial" w:cs="Arial"/>
        <w:noProof/>
        <w:color w:val="FFFFFF" w:themeColor="background1"/>
        <w:sz w:val="24"/>
        <w:szCs w:val="24"/>
        <w:lang w:val="ru-RU"/>
      </w:rPr>
    </w:pPr>
  </w:p>
  <w:p w14:paraId="3467059C" w14:textId="77777777" w:rsidR="00090CBA" w:rsidRPr="006B2D4D" w:rsidRDefault="00090CBA" w:rsidP="00090CBA">
    <w:pPr>
      <w:spacing w:after="0" w:line="240" w:lineRule="auto"/>
      <w:jc w:val="both"/>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5. Эрүүгийн хуулийн 17.1 дүгээр зүйл</w:t>
    </w:r>
    <w:r w:rsidRPr="00090CBA">
      <w:rPr>
        <w:rFonts w:ascii="Arial" w:eastAsia="Times New Roman" w:hAnsi="Arial" w:cs="Arial"/>
        <w:b/>
        <w:bCs/>
        <w:noProof/>
        <w:color w:val="FFFFFF" w:themeColor="background1"/>
        <w:kern w:val="36"/>
        <w:lang w:val="ru-RU"/>
      </w:rPr>
      <w:t>:</w:t>
    </w:r>
    <w:r w:rsidRPr="006B2D4D">
      <w:rPr>
        <w:rFonts w:ascii="Arial" w:eastAsia="Times New Roman" w:hAnsi="Arial" w:cs="Arial"/>
        <w:b/>
        <w:bCs/>
        <w:noProof/>
        <w:color w:val="FFFFFF" w:themeColor="background1"/>
        <w:kern w:val="36"/>
        <w:sz w:val="24"/>
        <w:szCs w:val="24"/>
        <w:lang w:val="ru-RU"/>
      </w:rPr>
      <w:t xml:space="preserve"> Хулгайлах</w:t>
    </w:r>
  </w:p>
  <w:p w14:paraId="6F4F0B0F"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Эрүүгийн хуулийн 17.1 дүгээр зүйлд “хулгайлах” гэмт хэргийн бүрэлдэхүүнийг хуульчилсан бөгөөд уг заалтыг Ч болон Х нарын иргэн Г-ийн 3 тооны үхрийг авч, бусдад худалдан борлуулсан үйлдэлд эрх зүйн үнэлгээ өгөхөд хэрэглэсэн болно. Тодруулбал, Эрүүгийн хуулийн 17.1 дүгээр зүйлийн 1 дэх хэсэгт бусдын эд хөрөнгийг нууцаар, хууль бусаар авсан үйлдлийг хулгайлах гэмт хэрэгт тооцохоор заасан байдаг. Ч болон Х нар нь иргэн Г-ийн өмчлөлийн 3 тооны үхрийг эзэмшигчийн зөвшөөрөлгүйгээр нууцаар авч, улмаар ашиг олох зорилгоор бусдад худалдан борлуулсан нь уг гэмт хэргийн объектив болон субъектив шинжийг хангаж байна. Түүнчлэн Эрүүгийн хуулийн 17.1 дүгээр зүйлийн 2 дахь хэсэгт заасан хүндрүүлэх шинжүүд болох урьдчилан үгсэн тохиролцож бүлэглэн үйлдсэн, автомашин ашигласан нөхцөл байдал тогтоогдож байгаа тул уг үйлдлийг хүндрүүлэх бүрэлдэхүүнтэйгээр зүйлчлэх үндэслэлтэй байна.</w:t>
    </w:r>
  </w:p>
  <w:p w14:paraId="4668330A" w14:textId="77777777" w:rsidR="00090CBA" w:rsidRPr="006B2D4D" w:rsidRDefault="00090CBA" w:rsidP="00090CBA">
    <w:pPr>
      <w:spacing w:after="0" w:line="240" w:lineRule="auto"/>
      <w:ind w:firstLine="567"/>
      <w:jc w:val="both"/>
      <w:rPr>
        <w:rFonts w:ascii="Arial" w:eastAsia="Times New Roman" w:hAnsi="Arial" w:cs="Arial"/>
        <w:noProof/>
        <w:color w:val="FFFFFF" w:themeColor="background1"/>
        <w:sz w:val="24"/>
        <w:szCs w:val="24"/>
        <w:lang w:val="ru-RU"/>
      </w:rPr>
    </w:pPr>
  </w:p>
  <w:p w14:paraId="267AD263" w14:textId="77777777" w:rsidR="00090CBA" w:rsidRPr="006B2D4D" w:rsidRDefault="00090CBA" w:rsidP="00090CBA">
    <w:pPr>
      <w:spacing w:after="0" w:line="240" w:lineRule="auto"/>
      <w:jc w:val="both"/>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6. Эрүүгийн хуулийн 2.1 дүгээр зүйл</w:t>
    </w:r>
    <w:r w:rsidRPr="00090CBA">
      <w:rPr>
        <w:rFonts w:ascii="Arial" w:eastAsia="Times New Roman" w:hAnsi="Arial" w:cs="Arial"/>
        <w:b/>
        <w:bCs/>
        <w:noProof/>
        <w:color w:val="FFFFFF" w:themeColor="background1"/>
        <w:kern w:val="36"/>
        <w:lang w:val="ru-RU"/>
      </w:rPr>
      <w:t>:</w:t>
    </w:r>
    <w:r w:rsidRPr="006B2D4D">
      <w:rPr>
        <w:rFonts w:ascii="Arial" w:eastAsia="Times New Roman" w:hAnsi="Arial" w:cs="Arial"/>
        <w:b/>
        <w:bCs/>
        <w:noProof/>
        <w:color w:val="FFFFFF" w:themeColor="background1"/>
        <w:kern w:val="36"/>
        <w:sz w:val="24"/>
        <w:szCs w:val="24"/>
        <w:lang w:val="ru-RU"/>
      </w:rPr>
      <w:t xml:space="preserve"> Эрүүгийн хариуцлагын үндэслэл</w:t>
    </w:r>
  </w:p>
  <w:p w14:paraId="50E5EBF1"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Эрүүгийн хуулийн 2.1 дүгээр зүйлд “гэмт хэргийн шинжтэй, хуульд заасан үйлдэл, эс үйлдэхүйг гэм буруутай үйлдсэн тохиолдолд эрүүгийн хариуцлага хүлээнэ” гэж заасан бөгөөд энэхүү заалтыг Ч-ийн үйлдэлд эрүүгийн хариуцлага хүлээлгэх үндэслэл байгаа эсэхийг ерөнхийд нь үнэлэх онолын болон эрх зүйн үндэслэл болгон ашигласан. Тухайлбал, Ч-ийн үйлдэлд гэм буруу байсан эсэх, түүний үйлдэл санаатай байсан эсэх, эсхүл шаардлагатай хамгаалалтын хүрээнд хийгдсэн эсэхийг дүгнэхэд уг зарчмыг хэрэглэсэн болно.</w:t>
    </w:r>
  </w:p>
  <w:p w14:paraId="1F995D6F" w14:textId="77777777" w:rsidR="00090CBA" w:rsidRPr="006B2D4D" w:rsidRDefault="00090CBA" w:rsidP="00090CBA">
    <w:pPr>
      <w:spacing w:after="0" w:line="240" w:lineRule="auto"/>
      <w:ind w:firstLine="567"/>
      <w:jc w:val="both"/>
      <w:rPr>
        <w:rFonts w:ascii="Arial" w:eastAsia="Times New Roman" w:hAnsi="Arial" w:cs="Arial"/>
        <w:noProof/>
        <w:color w:val="FFFFFF" w:themeColor="background1"/>
        <w:sz w:val="24"/>
        <w:szCs w:val="24"/>
        <w:lang w:val="ru-RU"/>
      </w:rPr>
    </w:pPr>
  </w:p>
  <w:p w14:paraId="59A23FD8" w14:textId="77777777" w:rsidR="00090CBA" w:rsidRPr="006B2D4D" w:rsidRDefault="00090CBA" w:rsidP="00090CBA">
    <w:pPr>
      <w:spacing w:after="0" w:line="240" w:lineRule="auto"/>
      <w:jc w:val="both"/>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7. Эрүүгийн хуулийн 1.3 дугаар зүйл</w:t>
    </w:r>
    <w:r w:rsidRPr="00090CBA">
      <w:rPr>
        <w:rFonts w:ascii="Arial" w:eastAsia="Times New Roman" w:hAnsi="Arial" w:cs="Arial"/>
        <w:b/>
        <w:bCs/>
        <w:noProof/>
        <w:color w:val="FFFFFF" w:themeColor="background1"/>
        <w:kern w:val="36"/>
        <w:lang w:val="ru-RU"/>
      </w:rPr>
      <w:t xml:space="preserve">: </w:t>
    </w:r>
    <w:r w:rsidRPr="006B2D4D">
      <w:rPr>
        <w:rFonts w:ascii="Arial" w:eastAsia="Times New Roman" w:hAnsi="Arial" w:cs="Arial"/>
        <w:b/>
        <w:bCs/>
        <w:noProof/>
        <w:color w:val="FFFFFF" w:themeColor="background1"/>
        <w:kern w:val="36"/>
        <w:sz w:val="24"/>
        <w:szCs w:val="24"/>
        <w:lang w:val="ru-RU"/>
      </w:rPr>
      <w:t>Эрүүгийн хуулийг төсөөтэй хэрэглэхгүй байх</w:t>
    </w:r>
  </w:p>
  <w:p w14:paraId="4078171D"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Эрүүгийн хуулийн 1.3 дугаар зүйлд “эрүүгийн хуулийг төсөөтэй хэрэглэхгүй” гэж хуульчилсан байдаг бөгөөд уг заалтыг хэргийн зүйлчлэлийг зөвхөн хуульд шууд заасан бүрэлдэхүүний хүрээнд хийх зарчмын үндэслэл болгон ашигласан. Өөрөөр хэлбэл, Ч-ийн үйлдлийг хуульд тусгайлан заасан шаардлагатай хамгаалалтын зохицуулалтын хүрээнд үнэлэх бөгөөд түүнд тохироогүй гэмт хэргийн бүрэлдэхүүнийг төсөөтэйгөөр хэрэглэх боломжгүй гэж үзнэ.</w:t>
    </w:r>
  </w:p>
  <w:p w14:paraId="5A1B7E9D" w14:textId="77777777" w:rsidR="00090CBA" w:rsidRPr="006B2D4D" w:rsidRDefault="00090CBA" w:rsidP="00090CBA">
    <w:pPr>
      <w:spacing w:after="0" w:line="240" w:lineRule="auto"/>
      <w:ind w:firstLine="567"/>
      <w:jc w:val="both"/>
      <w:rPr>
        <w:rFonts w:ascii="Arial" w:eastAsia="Times New Roman" w:hAnsi="Arial" w:cs="Arial"/>
        <w:noProof/>
        <w:color w:val="FFFFFF" w:themeColor="background1"/>
        <w:sz w:val="24"/>
        <w:szCs w:val="24"/>
        <w:lang w:val="ru-RU"/>
      </w:rPr>
    </w:pPr>
  </w:p>
  <w:p w14:paraId="6BD52706" w14:textId="77777777" w:rsidR="00090CBA" w:rsidRPr="006B2D4D" w:rsidRDefault="00090CBA" w:rsidP="00090CBA">
    <w:pPr>
      <w:spacing w:after="0" w:line="240" w:lineRule="auto"/>
      <w:jc w:val="both"/>
      <w:outlineLvl w:val="0"/>
      <w:rPr>
        <w:rFonts w:ascii="Arial" w:eastAsia="Times New Roman" w:hAnsi="Arial" w:cs="Arial"/>
        <w:b/>
        <w:bCs/>
        <w:noProof/>
        <w:color w:val="FFFFFF" w:themeColor="background1"/>
        <w:kern w:val="36"/>
        <w:sz w:val="24"/>
        <w:szCs w:val="24"/>
        <w:lang w:val="ru-RU"/>
      </w:rPr>
    </w:pPr>
    <w:r w:rsidRPr="006B2D4D">
      <w:rPr>
        <w:rFonts w:ascii="Arial" w:eastAsia="Times New Roman" w:hAnsi="Arial" w:cs="Arial"/>
        <w:b/>
        <w:bCs/>
        <w:noProof/>
        <w:color w:val="FFFFFF" w:themeColor="background1"/>
        <w:kern w:val="36"/>
        <w:sz w:val="24"/>
        <w:szCs w:val="24"/>
        <w:lang w:val="ru-RU"/>
      </w:rPr>
      <w:t>8. Монгол Улсын Үндсэн хуулийн холбогдох зарчим</w:t>
    </w:r>
  </w:p>
  <w:p w14:paraId="6B46F0C9" w14:textId="77777777" w:rsidR="00090CBA" w:rsidRPr="00090CBA" w:rsidRDefault="00090CBA" w:rsidP="00090CBA">
    <w:pPr>
      <w:spacing w:after="0" w:line="240" w:lineRule="auto"/>
      <w:ind w:firstLine="567"/>
      <w:jc w:val="both"/>
      <w:rPr>
        <w:rFonts w:ascii="Arial" w:hAnsi="Arial" w:cs="Arial"/>
        <w:noProof/>
        <w:color w:val="FFFFFF" w:themeColor="background1"/>
        <w:lang w:val="ru-RU"/>
      </w:rPr>
    </w:pPr>
    <w:r w:rsidRPr="00090CBA">
      <w:rPr>
        <w:rFonts w:ascii="Arial" w:hAnsi="Arial" w:cs="Arial"/>
        <w:noProof/>
        <w:color w:val="FFFFFF" w:themeColor="background1"/>
        <w:lang w:val="ru-RU"/>
      </w:rPr>
      <w:t>Монгол Улсын Үндсэн хуулийн Арван зургаадугаар зүйлийн 13 дахь хэсэгт “хүний халдашгүй, чөлөөтэй байх эрх”-ийг баталгаажуулсан байдаг бөгөөд уг үндсэн эрхийн хүрээнд Х-ийн У-д хүч хэрэглэх оролдлого хийсэн, мөн Ч-ийн хоолойг боож биед нь халдсан үйлдлийг хүний халдашгүй байдлын эсрэг чиглэсэн хууль бус халдлага гэж тайлбарлахад ашигласан болно.</w:t>
    </w:r>
  </w:p>
  <w:p w14:paraId="1B904688" w14:textId="77777777" w:rsidR="00090CBA" w:rsidRPr="006B2D4D" w:rsidRDefault="00090CBA" w:rsidP="00090CBA">
    <w:pPr>
      <w:spacing w:after="0" w:line="240" w:lineRule="auto"/>
      <w:rPr>
        <w:rFonts w:ascii="Arial" w:eastAsia="Times New Roman" w:hAnsi="Arial" w:cs="Arial"/>
        <w:noProof/>
        <w:color w:val="FFFFFF" w:themeColor="background1"/>
        <w:sz w:val="24"/>
        <w:szCs w:val="24"/>
        <w:lang w:val="ru-RU"/>
      </w:rPr>
    </w:pPr>
  </w:p>
  <w:p w14:paraId="08EE9E76" w14:textId="77777777" w:rsidR="00090CBA" w:rsidRPr="006B2D4D" w:rsidRDefault="00090CBA" w:rsidP="00090CBA">
    <w:pPr>
      <w:spacing w:after="0" w:line="240" w:lineRule="auto"/>
      <w:outlineLvl w:val="0"/>
      <w:rPr>
        <w:rFonts w:ascii="Arial" w:eastAsia="Times New Roman" w:hAnsi="Arial" w:cs="Arial"/>
        <w:b/>
        <w:bCs/>
        <w:noProof/>
        <w:color w:val="FFFFFF" w:themeColor="background1"/>
        <w:kern w:val="36"/>
        <w:sz w:val="24"/>
        <w:szCs w:val="24"/>
        <w:lang w:val="ru-RU"/>
      </w:rPr>
    </w:pPr>
    <w:r w:rsidRPr="00090CBA">
      <w:rPr>
        <w:rFonts w:ascii="Arial" w:eastAsia="Times New Roman" w:hAnsi="Arial" w:cs="Arial"/>
        <w:b/>
        <w:bCs/>
        <w:noProof/>
        <w:color w:val="FFFFFF" w:themeColor="background1"/>
        <w:kern w:val="36"/>
        <w:lang w:val="ru-RU"/>
      </w:rPr>
      <w:t>Товч нэгдсэн хүснэгт</w:t>
    </w:r>
  </w:p>
  <w:tbl>
    <w:tblPr>
      <w:tblStyle w:val="TableGrid"/>
      <w:tblW w:w="0" w:type="auto"/>
      <w:jc w:val="center"/>
      <w:tblLook w:val="04A0" w:firstRow="1" w:lastRow="0" w:firstColumn="1" w:lastColumn="0" w:noHBand="0" w:noVBand="1"/>
    </w:tblPr>
    <w:tblGrid>
      <w:gridCol w:w="2952"/>
      <w:gridCol w:w="4402"/>
    </w:tblGrid>
    <w:tr w:rsidR="00090CBA" w:rsidRPr="00090CBA" w14:paraId="0F0FA4A3" w14:textId="77777777" w:rsidTr="00D13D32">
      <w:trPr>
        <w:jc w:val="center"/>
      </w:trPr>
      <w:tc>
        <w:tcPr>
          <w:tcW w:w="0" w:type="auto"/>
          <w:hideMark/>
        </w:tcPr>
        <w:p w14:paraId="4541BA2E" w14:textId="77777777" w:rsidR="00090CBA" w:rsidRPr="006B2D4D" w:rsidRDefault="00090CBA" w:rsidP="00090CBA">
          <w:pPr>
            <w:jc w:val="center"/>
            <w:rPr>
              <w:rFonts w:ascii="Arial" w:eastAsia="Times New Roman" w:hAnsi="Arial" w:cs="Arial"/>
              <w:b/>
              <w:bCs/>
              <w:noProof/>
              <w:color w:val="FFFFFF" w:themeColor="background1"/>
              <w:kern w:val="0"/>
              <w:lang w:val="ru-RU"/>
              <w14:ligatures w14:val="none"/>
            </w:rPr>
          </w:pPr>
          <w:r w:rsidRPr="006B2D4D">
            <w:rPr>
              <w:rFonts w:ascii="Arial" w:eastAsia="Times New Roman" w:hAnsi="Arial" w:cs="Arial"/>
              <w:b/>
              <w:bCs/>
              <w:noProof/>
              <w:color w:val="FFFFFF" w:themeColor="background1"/>
              <w:kern w:val="0"/>
              <w:lang w:val="ru-RU"/>
              <w14:ligatures w14:val="none"/>
            </w:rPr>
            <w:t>Хуулийн заалт</w:t>
          </w:r>
        </w:p>
      </w:tc>
      <w:tc>
        <w:tcPr>
          <w:tcW w:w="0" w:type="auto"/>
          <w:hideMark/>
        </w:tcPr>
        <w:p w14:paraId="05906216" w14:textId="77777777" w:rsidR="00090CBA" w:rsidRPr="006B2D4D" w:rsidRDefault="00090CBA" w:rsidP="00090CBA">
          <w:pPr>
            <w:jc w:val="center"/>
            <w:rPr>
              <w:rFonts w:ascii="Arial" w:eastAsia="Times New Roman" w:hAnsi="Arial" w:cs="Arial"/>
              <w:b/>
              <w:bCs/>
              <w:noProof/>
              <w:color w:val="FFFFFF" w:themeColor="background1"/>
              <w:kern w:val="0"/>
              <w:lang w:val="ru-RU"/>
              <w14:ligatures w14:val="none"/>
            </w:rPr>
          </w:pPr>
          <w:r w:rsidRPr="006B2D4D">
            <w:rPr>
              <w:rFonts w:ascii="Arial" w:eastAsia="Times New Roman" w:hAnsi="Arial" w:cs="Arial"/>
              <w:b/>
              <w:bCs/>
              <w:noProof/>
              <w:color w:val="FFFFFF" w:themeColor="background1"/>
              <w:kern w:val="0"/>
              <w:lang w:val="ru-RU"/>
              <w14:ligatures w14:val="none"/>
            </w:rPr>
            <w:t>Ашигласан асуудал</w:t>
          </w:r>
        </w:p>
      </w:tc>
    </w:tr>
    <w:tr w:rsidR="00090CBA" w:rsidRPr="00090CBA" w14:paraId="5AB3A928" w14:textId="77777777" w:rsidTr="00D13D32">
      <w:trPr>
        <w:jc w:val="center"/>
      </w:trPr>
      <w:tc>
        <w:tcPr>
          <w:tcW w:w="0" w:type="auto"/>
          <w:hideMark/>
        </w:tcPr>
        <w:p w14:paraId="662BAEFE"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4.1.1</w:t>
          </w:r>
        </w:p>
      </w:tc>
      <w:tc>
        <w:tcPr>
          <w:tcW w:w="0" w:type="auto"/>
          <w:hideMark/>
        </w:tcPr>
        <w:p w14:paraId="34E545CD"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Шаардлагатай хамгаалалт</w:t>
          </w:r>
        </w:p>
      </w:tc>
    </w:tr>
    <w:tr w:rsidR="00090CBA" w:rsidRPr="00090CBA" w14:paraId="4F765BFA" w14:textId="77777777" w:rsidTr="00D13D32">
      <w:trPr>
        <w:jc w:val="center"/>
      </w:trPr>
      <w:tc>
        <w:tcPr>
          <w:tcW w:w="0" w:type="auto"/>
          <w:hideMark/>
        </w:tcPr>
        <w:p w14:paraId="396D3BA6"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4.1.2</w:t>
          </w:r>
        </w:p>
      </w:tc>
      <w:tc>
        <w:tcPr>
          <w:tcW w:w="0" w:type="auto"/>
          <w:hideMark/>
        </w:tcPr>
        <w:p w14:paraId="2E961A29"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Хамгаалалтын хязгаар</w:t>
          </w:r>
        </w:p>
      </w:tc>
    </w:tr>
    <w:tr w:rsidR="00090CBA" w:rsidRPr="00090CBA" w14:paraId="14F1871C" w14:textId="77777777" w:rsidTr="00D13D32">
      <w:trPr>
        <w:jc w:val="center"/>
      </w:trPr>
      <w:tc>
        <w:tcPr>
          <w:tcW w:w="0" w:type="auto"/>
          <w:hideMark/>
        </w:tcPr>
        <w:p w14:paraId="0AB371CC"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10.1</w:t>
          </w:r>
        </w:p>
      </w:tc>
      <w:tc>
        <w:tcPr>
          <w:tcW w:w="0" w:type="auto"/>
          <w:hideMark/>
        </w:tcPr>
        <w:p w14:paraId="212148C6"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Санаатай алах эсэх</w:t>
          </w:r>
        </w:p>
      </w:tc>
    </w:tr>
    <w:tr w:rsidR="00090CBA" w:rsidRPr="00090CBA" w14:paraId="5E34DFD2" w14:textId="77777777" w:rsidTr="00D13D32">
      <w:trPr>
        <w:jc w:val="center"/>
      </w:trPr>
      <w:tc>
        <w:tcPr>
          <w:tcW w:w="0" w:type="auto"/>
          <w:hideMark/>
        </w:tcPr>
        <w:p w14:paraId="10D8F2F9"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11.6</w:t>
          </w:r>
        </w:p>
      </w:tc>
      <w:tc>
        <w:tcPr>
          <w:tcW w:w="0" w:type="auto"/>
          <w:hideMark/>
        </w:tcPr>
        <w:p w14:paraId="6DEDFDF7"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Эрүүл мэндэд халдах</w:t>
          </w:r>
        </w:p>
      </w:tc>
    </w:tr>
    <w:tr w:rsidR="00090CBA" w:rsidRPr="00090CBA" w14:paraId="4222C0C9" w14:textId="77777777" w:rsidTr="00D13D32">
      <w:trPr>
        <w:jc w:val="center"/>
      </w:trPr>
      <w:tc>
        <w:tcPr>
          <w:tcW w:w="0" w:type="auto"/>
          <w:hideMark/>
        </w:tcPr>
        <w:p w14:paraId="2D7B5521"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11.7</w:t>
          </w:r>
        </w:p>
      </w:tc>
      <w:tc>
        <w:tcPr>
          <w:tcW w:w="0" w:type="auto"/>
          <w:hideMark/>
        </w:tcPr>
        <w:p w14:paraId="6F7DA4A8"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Аюултай байдалд орхих</w:t>
          </w:r>
        </w:p>
      </w:tc>
    </w:tr>
    <w:tr w:rsidR="00090CBA" w:rsidRPr="00090CBA" w14:paraId="36C26A72" w14:textId="77777777" w:rsidTr="00D13D32">
      <w:trPr>
        <w:jc w:val="center"/>
      </w:trPr>
      <w:tc>
        <w:tcPr>
          <w:tcW w:w="0" w:type="auto"/>
          <w:hideMark/>
        </w:tcPr>
        <w:p w14:paraId="4A4AAD52"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17.1.1</w:t>
          </w:r>
        </w:p>
      </w:tc>
      <w:tc>
        <w:tcPr>
          <w:tcW w:w="0" w:type="auto"/>
          <w:hideMark/>
        </w:tcPr>
        <w:p w14:paraId="2DE7F583"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Хулгайлах</w:t>
          </w:r>
        </w:p>
      </w:tc>
    </w:tr>
    <w:tr w:rsidR="00090CBA" w:rsidRPr="00090CBA" w14:paraId="784E6915" w14:textId="77777777" w:rsidTr="00D13D32">
      <w:trPr>
        <w:jc w:val="center"/>
      </w:trPr>
      <w:tc>
        <w:tcPr>
          <w:tcW w:w="0" w:type="auto"/>
          <w:hideMark/>
        </w:tcPr>
        <w:p w14:paraId="5B7A78AB"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17.1.2</w:t>
          </w:r>
        </w:p>
      </w:tc>
      <w:tc>
        <w:tcPr>
          <w:tcW w:w="0" w:type="auto"/>
          <w:hideMark/>
        </w:tcPr>
        <w:p w14:paraId="04742F7C"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Бүлэглэж, машин ашиглаж хулгайлах</w:t>
          </w:r>
        </w:p>
      </w:tc>
    </w:tr>
    <w:tr w:rsidR="00090CBA" w:rsidRPr="00090CBA" w14:paraId="739F49DC" w14:textId="77777777" w:rsidTr="00D13D32">
      <w:trPr>
        <w:jc w:val="center"/>
      </w:trPr>
      <w:tc>
        <w:tcPr>
          <w:tcW w:w="0" w:type="auto"/>
          <w:hideMark/>
        </w:tcPr>
        <w:p w14:paraId="73223DF1"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2.1</w:t>
          </w:r>
        </w:p>
      </w:tc>
      <w:tc>
        <w:tcPr>
          <w:tcW w:w="0" w:type="auto"/>
          <w:hideMark/>
        </w:tcPr>
        <w:p w14:paraId="03AF3560"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хариуцлагын үндэс</w:t>
          </w:r>
        </w:p>
      </w:tc>
    </w:tr>
    <w:tr w:rsidR="00090CBA" w:rsidRPr="00090CBA" w14:paraId="7A0DDBDB" w14:textId="77777777" w:rsidTr="00D13D32">
      <w:trPr>
        <w:jc w:val="center"/>
      </w:trPr>
      <w:tc>
        <w:tcPr>
          <w:tcW w:w="0" w:type="auto"/>
          <w:hideMark/>
        </w:tcPr>
        <w:p w14:paraId="40E180A5"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Эрүүгийн хуулийн 1.3</w:t>
          </w:r>
        </w:p>
      </w:tc>
      <w:tc>
        <w:tcPr>
          <w:tcW w:w="0" w:type="auto"/>
          <w:hideMark/>
        </w:tcPr>
        <w:p w14:paraId="26112038"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Төсөөтэй хэрэглэхгүй байх</w:t>
          </w:r>
        </w:p>
      </w:tc>
    </w:tr>
    <w:tr w:rsidR="00090CBA" w:rsidRPr="00090CBA" w14:paraId="7C89741A" w14:textId="77777777" w:rsidTr="00D13D32">
      <w:trPr>
        <w:jc w:val="center"/>
      </w:trPr>
      <w:tc>
        <w:tcPr>
          <w:tcW w:w="0" w:type="auto"/>
          <w:hideMark/>
        </w:tcPr>
        <w:p w14:paraId="00B866C2"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Үндсэн хуулийн 16.13</w:t>
          </w:r>
        </w:p>
      </w:tc>
      <w:tc>
        <w:tcPr>
          <w:tcW w:w="0" w:type="auto"/>
          <w:hideMark/>
        </w:tcPr>
        <w:p w14:paraId="3D4AE03E" w14:textId="77777777" w:rsidR="00090CBA" w:rsidRPr="006B2D4D" w:rsidRDefault="00090CBA" w:rsidP="00090CBA">
          <w:pPr>
            <w:rPr>
              <w:rFonts w:ascii="Arial" w:eastAsia="Times New Roman" w:hAnsi="Arial" w:cs="Arial"/>
              <w:noProof/>
              <w:color w:val="FFFFFF" w:themeColor="background1"/>
              <w:kern w:val="0"/>
              <w:lang w:val="ru-RU"/>
              <w14:ligatures w14:val="none"/>
            </w:rPr>
          </w:pPr>
          <w:r w:rsidRPr="006B2D4D">
            <w:rPr>
              <w:rFonts w:ascii="Arial" w:eastAsia="Times New Roman" w:hAnsi="Arial" w:cs="Arial"/>
              <w:noProof/>
              <w:color w:val="FFFFFF" w:themeColor="background1"/>
              <w:kern w:val="0"/>
              <w:lang w:val="ru-RU"/>
              <w14:ligatures w14:val="none"/>
            </w:rPr>
            <w:t>Халдашгүй байх эрх</w:t>
          </w:r>
        </w:p>
      </w:tc>
    </w:tr>
  </w:tbl>
  <w:p w14:paraId="4037FCFC" w14:textId="77777777" w:rsidR="00090CBA" w:rsidRPr="00090CBA" w:rsidRDefault="00090CBA" w:rsidP="00090CBA">
    <w:pPr>
      <w:spacing w:after="0" w:line="240" w:lineRule="auto"/>
      <w:rPr>
        <w:rFonts w:ascii="Arial" w:eastAsia="Times New Roman" w:hAnsi="Arial" w:cs="Arial"/>
        <w:noProof/>
        <w:color w:val="FFFFFF" w:themeColor="background1"/>
        <w:sz w:val="24"/>
        <w:szCs w:val="24"/>
        <w:lang w:val="ru-RU"/>
      </w:rPr>
    </w:pPr>
    <w:r w:rsidRPr="006B2D4D">
      <w:rPr>
        <w:rFonts w:ascii="Arial" w:eastAsia="Times New Roman" w:hAnsi="Arial" w:cs="Arial"/>
        <w:noProof/>
        <w:color w:val="FFFFFF" w:themeColor="background1"/>
        <w:sz w:val="24"/>
        <w:szCs w:val="24"/>
        <w:lang w:val="ru-RU"/>
      </w:rPr>
      <w:t>.</w:t>
    </w:r>
  </w:p>
  <w:p w14:paraId="3EF12CD5" w14:textId="77777777" w:rsidR="00090CBA" w:rsidRPr="00090CBA" w:rsidRDefault="00090CBA" w:rsidP="00090CBA">
    <w:pPr>
      <w:spacing w:after="0" w:line="240" w:lineRule="auto"/>
      <w:rPr>
        <w:rFonts w:ascii="Arial" w:eastAsia="Times New Roman" w:hAnsi="Arial" w:cs="Arial"/>
        <w:noProof/>
        <w:color w:val="FFFFFF" w:themeColor="background1"/>
        <w:lang w:val="ru-RU"/>
      </w:rPr>
    </w:pPr>
  </w:p>
  <w:p w14:paraId="7E9465D1" w14:textId="1FF215A4" w:rsidR="00A56F47" w:rsidRPr="00090CBA" w:rsidRDefault="00A56F47" w:rsidP="00090CBA">
    <w:pPr>
      <w:pStyle w:val="Footer"/>
      <w:rPr>
        <w:noProof/>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8090" w14:textId="77777777" w:rsidR="00090CBA" w:rsidRDefault="0009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3DD5" w14:textId="77777777" w:rsidR="00290E8A" w:rsidRDefault="00290E8A" w:rsidP="00A56F47">
      <w:pPr>
        <w:spacing w:after="0" w:line="240" w:lineRule="auto"/>
      </w:pPr>
      <w:r>
        <w:separator/>
      </w:r>
    </w:p>
  </w:footnote>
  <w:footnote w:type="continuationSeparator" w:id="0">
    <w:p w14:paraId="7B89A17F" w14:textId="77777777" w:rsidR="00290E8A" w:rsidRDefault="00290E8A" w:rsidP="00A56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7A71" w14:textId="77777777" w:rsidR="00090CBA" w:rsidRDefault="00090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1444" w14:textId="77777777" w:rsidR="00090CBA" w:rsidRDefault="00090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F967" w14:textId="77777777" w:rsidR="00090CBA" w:rsidRDefault="00090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DA3"/>
    <w:multiLevelType w:val="hybridMultilevel"/>
    <w:tmpl w:val="E0BC2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376AF5"/>
    <w:multiLevelType w:val="hybridMultilevel"/>
    <w:tmpl w:val="FD88F59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2D25335D"/>
    <w:multiLevelType w:val="hybridMultilevel"/>
    <w:tmpl w:val="560EA90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3B764F03"/>
    <w:multiLevelType w:val="hybridMultilevel"/>
    <w:tmpl w:val="81480F88"/>
    <w:lvl w:ilvl="0" w:tplc="334C36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35E08"/>
    <w:multiLevelType w:val="hybridMultilevel"/>
    <w:tmpl w:val="40B4BF3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577F728E"/>
    <w:multiLevelType w:val="hybridMultilevel"/>
    <w:tmpl w:val="03A2C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337C9E"/>
    <w:multiLevelType w:val="hybridMultilevel"/>
    <w:tmpl w:val="0810A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11882807">
    <w:abstractNumId w:val="6"/>
  </w:num>
  <w:num w:numId="2" w16cid:durableId="1941332292">
    <w:abstractNumId w:val="2"/>
  </w:num>
  <w:num w:numId="3" w16cid:durableId="1486584227">
    <w:abstractNumId w:val="4"/>
  </w:num>
  <w:num w:numId="4" w16cid:durableId="783116572">
    <w:abstractNumId w:val="1"/>
  </w:num>
  <w:num w:numId="5" w16cid:durableId="2009016989">
    <w:abstractNumId w:val="3"/>
  </w:num>
  <w:num w:numId="6" w16cid:durableId="1544638986">
    <w:abstractNumId w:val="0"/>
  </w:num>
  <w:num w:numId="7" w16cid:durableId="366679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47"/>
    <w:rsid w:val="00090CBA"/>
    <w:rsid w:val="001B6203"/>
    <w:rsid w:val="002525F8"/>
    <w:rsid w:val="00290E8A"/>
    <w:rsid w:val="00A56F47"/>
    <w:rsid w:val="00F6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F15F"/>
  <w15:chartTrackingRefBased/>
  <w15:docId w15:val="{0DB2900B-F62B-4EB1-90FB-957B0E0F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F47"/>
  </w:style>
  <w:style w:type="paragraph" w:styleId="Footer">
    <w:name w:val="footer"/>
    <w:basedOn w:val="Normal"/>
    <w:link w:val="FooterChar"/>
    <w:uiPriority w:val="99"/>
    <w:unhideWhenUsed/>
    <w:rsid w:val="00A56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F47"/>
  </w:style>
  <w:style w:type="paragraph" w:styleId="ListParagraph">
    <w:name w:val="List Paragraph"/>
    <w:basedOn w:val="Normal"/>
    <w:uiPriority w:val="34"/>
    <w:qFormat/>
    <w:rsid w:val="00090CBA"/>
    <w:pPr>
      <w:spacing w:line="278" w:lineRule="auto"/>
      <w:ind w:left="720"/>
      <w:contextualSpacing/>
    </w:pPr>
    <w:rPr>
      <w:kern w:val="2"/>
      <w:sz w:val="24"/>
      <w:szCs w:val="24"/>
      <w:lang w:val="en-MN"/>
      <w14:ligatures w14:val="standardContextual"/>
    </w:rPr>
  </w:style>
  <w:style w:type="paragraph" w:styleId="NormalWeb">
    <w:name w:val="Normal (Web)"/>
    <w:basedOn w:val="Normal"/>
    <w:uiPriority w:val="99"/>
    <w:unhideWhenUsed/>
    <w:rsid w:val="00090CBA"/>
    <w:pPr>
      <w:spacing w:before="100" w:beforeAutospacing="1" w:after="100" w:afterAutospacing="1" w:line="240" w:lineRule="auto"/>
    </w:pPr>
    <w:rPr>
      <w:rFonts w:ascii="Times New Roman" w:eastAsia="Times New Roman" w:hAnsi="Times New Roman" w:cs="Times New Roman"/>
      <w:sz w:val="24"/>
      <w:szCs w:val="24"/>
      <w:lang w:val="en-MN"/>
    </w:rPr>
  </w:style>
  <w:style w:type="table" w:styleId="TableGrid">
    <w:name w:val="Table Grid"/>
    <w:basedOn w:val="TableNormal"/>
    <w:uiPriority w:val="39"/>
    <w:rsid w:val="00090CBA"/>
    <w:pPr>
      <w:spacing w:after="0" w:line="240" w:lineRule="auto"/>
    </w:pPr>
    <w:rPr>
      <w:kern w:val="2"/>
      <w:sz w:val="24"/>
      <w:szCs w:val="24"/>
      <w:lang w:val="en-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1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12</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Alungoo S</cp:lastModifiedBy>
  <cp:revision>2</cp:revision>
  <dcterms:created xsi:type="dcterms:W3CDTF">2026-05-07T01:56:00Z</dcterms:created>
  <dcterms:modified xsi:type="dcterms:W3CDTF">2026-05-07T01:56:00Z</dcterms:modified>
</cp:coreProperties>
</file>