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655" w:rsidRPr="002C0655" w:rsidRDefault="002C0655" w:rsidP="002C0655">
      <w:pPr>
        <w:pStyle w:val="NormalWeb"/>
        <w:shd w:val="clear" w:color="auto" w:fill="FFFFFF"/>
        <w:spacing w:before="0" w:beforeAutospacing="0" w:after="0" w:afterAutospacing="0" w:line="270" w:lineRule="atLeast"/>
        <w:jc w:val="both"/>
        <w:textAlignment w:val="top"/>
        <w:rPr>
          <w:rStyle w:val="Strong"/>
          <w:rFonts w:ascii="Arial" w:hAnsi="Arial" w:cs="Arial"/>
          <w:color w:val="333333"/>
          <w:sz w:val="18"/>
          <w:szCs w:val="18"/>
          <w:lang w:val="mn-MN"/>
        </w:rPr>
      </w:pPr>
      <w:r>
        <w:rPr>
          <w:rStyle w:val="Strong"/>
          <w:rFonts w:ascii="Arial" w:hAnsi="Arial" w:cs="Arial"/>
          <w:color w:val="333333"/>
          <w:sz w:val="18"/>
          <w:szCs w:val="18"/>
          <w:lang w:val="mn-MN"/>
        </w:rPr>
        <w:t>Бусад</w:t>
      </w:r>
    </w:p>
    <w:p w:rsidR="002C0655" w:rsidRDefault="002C0655" w:rsidP="002C0655">
      <w:pPr>
        <w:pStyle w:val="NormalWeb"/>
        <w:shd w:val="clear" w:color="auto" w:fill="FFFFFF"/>
        <w:spacing w:before="0" w:beforeAutospacing="0" w:after="0" w:afterAutospacing="0" w:line="270" w:lineRule="atLeast"/>
        <w:jc w:val="both"/>
        <w:textAlignment w:val="top"/>
        <w:rPr>
          <w:rFonts w:ascii="Arial" w:hAnsi="Arial" w:cs="Arial"/>
          <w:color w:val="333333"/>
          <w:sz w:val="18"/>
          <w:szCs w:val="18"/>
        </w:rPr>
      </w:pPr>
      <w:r>
        <w:rPr>
          <w:rStyle w:val="Strong"/>
          <w:rFonts w:ascii="Arial" w:hAnsi="Arial" w:cs="Arial"/>
          <w:color w:val="333333"/>
          <w:sz w:val="18"/>
          <w:szCs w:val="18"/>
        </w:rPr>
        <w:t>Зургаа. Татв</w:t>
      </w:r>
      <w:bookmarkStart w:id="0" w:name="_GoBack"/>
      <w:bookmarkEnd w:id="0"/>
      <w:r>
        <w:rPr>
          <w:rStyle w:val="Strong"/>
          <w:rFonts w:ascii="Arial" w:hAnsi="Arial" w:cs="Arial"/>
          <w:color w:val="333333"/>
          <w:sz w:val="18"/>
          <w:szCs w:val="18"/>
        </w:rPr>
        <w:t>арын хяналт шалгалтын акт, илтгэх хуудас үйлдэх, түүний биелэлтийг хангуулах</w:t>
      </w:r>
    </w:p>
    <w:p w:rsidR="002C0655" w:rsidRDefault="002C0655" w:rsidP="002C0655">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6.1.“Татварын акт”, “Илтгэх хуудас”-ын загвар маягтыг татварын асуудал хариуцсан төрийн захиргааны байгууллагын дарга батална.</w:t>
      </w:r>
    </w:p>
    <w:p w:rsidR="002C0655" w:rsidRDefault="002C0655" w:rsidP="002C0655">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6.2.Журмын 4.5.6-д заасан акт, илтгэх хуудас нь татварын бүртгэл, мэдээллийн нэгдсэн сангаас олгосон нэгдсэн дугаартай байх бөгөөд хавсралтын хамт хүчинтэй байна.</w:t>
      </w:r>
    </w:p>
    <w:p w:rsidR="002C0655" w:rsidRDefault="002C0655" w:rsidP="002C0655">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6.3.Татварын акт, илтгэх хуудсыг 3 хувь үйлдэж, архивд, татвар төлөгчид, татвар төлөгчийн хувийн хэрэг хариуцсан нэгжид тухай бүр шилжүүлнэ.</w:t>
      </w:r>
    </w:p>
    <w:p w:rsidR="002C0655" w:rsidRDefault="002C0655" w:rsidP="002C0655">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6.4.Харьяа нэгж нэмэгдсэн өртгийн албан татварын ногдуулалт, төлөлтийг хянан баталгаажуулсан саналыг том татвар төлөгчтэй харилцах нэгжид, том татвар төлөгчтэй харилцах нэгж нь “Нэмэгдсэн өртгийн албан татварын ногдуулалт, төлөлтийг хянан шалгаж баталгаажуулсан акт”-ыг 4 хувь үйлдэж, Санхүү төсвийн асуудал эрхэлсэн төрийн захиргааны төв байгууллагад, харьяа нэгжид, архивд, татвар төлөгчид тухай бүр хүргүүлнэ.</w:t>
      </w:r>
    </w:p>
    <w:p w:rsidR="002C0655" w:rsidRDefault="002C0655" w:rsidP="002C0655">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6.5.Нөхөн ногдуулалтын акт нь тэмдэглэх болон тогтоох, илтгэх хуудас нь тэмдэглэх хэсгээс бүрдэнэ.</w:t>
      </w:r>
    </w:p>
    <w:p w:rsidR="002C0655" w:rsidRDefault="002C0655" w:rsidP="002C0655">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6.5.1.тэмдэглэх хэсэгт: хяналт шалгалтад хамрагдаж байгаа татвар төлөгчийн мэдээлэл, хяналт шалгалт хийх үндэслэл, өмнөх хяналт шалгалтад хамрагдсан байдал шийдвэрлэлт, татвар төлөгчийн татварын ногдуулалт, төлөлтийн байдал /татварын төрөл, он тус бүрээр/, хөндлөнгийн мэдээллийн ашиглалт, хяналт шалгалтаар илэрсэн зөрчлийн утга, дүн, зөрчсөн хууль тогтоомж, эрх зүйн баримт бичиг, татварын акт үйлдэх үндэслэл;</w:t>
      </w:r>
    </w:p>
    <w:p w:rsidR="002C0655" w:rsidRDefault="002C0655" w:rsidP="002C0655">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6.5.2.тогтоох хэсэгт: Татварын хууль тогтоомж зөрчсөн татвар төлөгчид хариуцлага хүлээлгэсэн хуулийн зүйл, хэсэг, заалт, баталгаажуулсан үлдэгдлийн дүн, төлүүлэхээр шийдвэрлэсэн нөхөн татвар, алданги, торгуулийн дүн, төлбөрийг хүлээн авах Татварын алба, банкны нэр, дансны дугаар, төлбөр хийх хугацаа;</w:t>
      </w:r>
    </w:p>
    <w:p w:rsidR="002C0655" w:rsidRDefault="002C0655" w:rsidP="002C0655">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6.5.3.тогтоох хэсгийн төгсгөлд: нөхөн ногдуулалтын акт, илтгэх хуудас үйлдсэн татварын алба, татварын улсын байцаагчийн нэр, гарын үсэг, танилцсан татвар төлөгч, түүний итгэмжлэгдсэн төлөөлөгчийн нэр, гарын үсэг, хянан баталгаажуулсан хяналт шалгалтын асуудал хариуцсан нэгжийн даргын нэр, огноо, гарын үсэг, тэмдэг;</w:t>
      </w:r>
    </w:p>
    <w:p w:rsidR="002C0655" w:rsidRDefault="002C0655" w:rsidP="002C0655">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6.6.Татварын акт, илтгэх хуудсанд дараах баталгаажуулсан маягтыг хавсаргана:</w:t>
      </w:r>
    </w:p>
    <w:p w:rsidR="002C0655" w:rsidRDefault="002C0655" w:rsidP="002C0655">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6.6.1.“Татварын хяналт шалгалт хийх томилолт” Маягт-ХШ01</w:t>
      </w:r>
    </w:p>
    <w:p w:rsidR="002C0655" w:rsidRDefault="002C0655" w:rsidP="002C0655">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6.6.2.“Ярилцлагын тэмдэглэл” Маягт-ХШ03</w:t>
      </w:r>
    </w:p>
    <w:p w:rsidR="002C0655" w:rsidRDefault="002C0655" w:rsidP="002C0655">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6.6.3.“Татварын хяналт шалгалтын ажлын карт” Маягт-ХШ06/01/</w:t>
      </w:r>
    </w:p>
    <w:p w:rsidR="002C0655" w:rsidRDefault="002C0655" w:rsidP="002C0655">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6.6.4.“Татварын хяналт шалгалтаар илрүүлсэн зөрчил, ногдуулсан төлбөрийн тооцоо” Маягт-ХШ06/02/</w:t>
      </w:r>
    </w:p>
    <w:p w:rsidR="002C0655" w:rsidRDefault="002C0655" w:rsidP="002C0655">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6.6.5.“Татвар /төлбөр/-ын ногдуулалт, төлөлтийн тооцоо” Маягт-ХШ07/01-12/</w:t>
      </w:r>
    </w:p>
    <w:p w:rsidR="002C0655" w:rsidRDefault="002C0655" w:rsidP="002C0655">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6.6.6.“Хуулийн хугацаанд төлөөгүй татварт торгууль, алданги ногдуулсан тооцоо” Маягт-ХШ08</w:t>
      </w:r>
    </w:p>
    <w:p w:rsidR="002C0655" w:rsidRDefault="002C0655" w:rsidP="002C0655">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6.6.7.“Нөхөн ногдуулалтын акт, /илтгэх хуудас/-ийг танилцуулсан тухай тэмдэглэл” Маягт-ХШ09 үйлдэнэ.</w:t>
      </w:r>
    </w:p>
    <w:p w:rsidR="002C0655" w:rsidRDefault="002C0655" w:rsidP="002C0655">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6.6.8. “Аж ахуйн нэгжийн тайлангаар гарсан алдагдлыг баталгаажуулсан тооцоо” Маягт-ХШ11.</w:t>
      </w:r>
    </w:p>
    <w:p w:rsidR="002C0655" w:rsidRDefault="002C0655" w:rsidP="002C0655">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6.7.Нарийн төвөгтэй хяналт шалгалт хийсэн тохиолдолд хяналт шалгалтын ажлын тайлан бичнэ. Тайлан нь дараах мэдээллийг багтаасан байна.</w:t>
      </w:r>
    </w:p>
    <w:p w:rsidR="002C0655" w:rsidRDefault="002C0655" w:rsidP="002C0655">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6.7.1.татварын хяналт шалгалтын зорилго, агуулга, үндэслэл;</w:t>
      </w:r>
    </w:p>
    <w:p w:rsidR="002C0655" w:rsidRDefault="002C0655" w:rsidP="002C0655">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6.7.2.татвар төлөгчийн үйл ажиллагааны талаар /бизнесийн үйл ажиллагаа, салбарын тойм, санхүүгийн үйл ажиллагаа/;</w:t>
      </w:r>
    </w:p>
    <w:p w:rsidR="002C0655" w:rsidRDefault="002C0655" w:rsidP="002C0655">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lastRenderedPageBreak/>
        <w:t>6.7.3.Татварын ерөнхий хуулийн 37 дугаар зүйлд заасан үнэ шилжилтийн ерөнхий зарчмын хэрэгжүүлэхтэй холбоотой татвар төлөгчийн харилцан хамаарал бүхий талтайгаа хийсэн ажил гүйлгээний харьцуулагдах байдлын шинжилгээ;</w:t>
      </w:r>
    </w:p>
    <w:p w:rsidR="002C0655" w:rsidRDefault="002C0655" w:rsidP="002C0655">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6.7.4.Татварын ерөнхий хуулийн 16 дугаар зүйлд заасан татвараас зайлсхийхийн эсрэг ерөнхий дүрмийг хэрэгжүүлж ажилласан талаарх дүгнэлт /схем, ашиг хүртсэн байдал, нөхцөл байдлыг тогтоох/;</w:t>
      </w:r>
    </w:p>
    <w:p w:rsidR="002C0655" w:rsidRDefault="002C0655" w:rsidP="002C0655">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6.7.5.хяналт шалгалтаар илэрсэн бусад зөрчлийн утга /хууль тогтоомжийг мөрдөж ажилласан байдал/;</w:t>
      </w:r>
    </w:p>
    <w:p w:rsidR="002C0655" w:rsidRDefault="002C0655" w:rsidP="002C0655">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6.7.6.татварын хууль тогтоомжийг зөрчсөн эсэх талаарх үндэслэл, дүгнэлт;</w:t>
      </w:r>
    </w:p>
    <w:p w:rsidR="002C0655" w:rsidRDefault="002C0655" w:rsidP="002C0655">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6.7.7.шинжилгээ, дүгнэлттэй холбоотой хавсралт материал;</w:t>
      </w:r>
    </w:p>
    <w:p w:rsidR="002C0655" w:rsidRDefault="002C0655" w:rsidP="002C0655">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6.8.Хяналт шалгалт хийсэн нэгж болон татварын улсын байцаагч нь хяналт шалгалтын шийдвэрийг татварын бүртгэл, мэдээллийн нэгдсэн санд үнэн зөв бүртгэгдсэн, ногдуулсан төлбөрийн өр бүрэн үүссэн эсэхэд хяналт тавьж, хариуцаж ажиллана.</w:t>
      </w:r>
    </w:p>
    <w:p w:rsidR="002C0655" w:rsidRDefault="002C0655" w:rsidP="002C0655">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6.9.Хяналт шалгалтаар баталгаажуулсан алдагдал, илүү төлөлтийн тооцооллыг татварын бүртгэл, мэдээллийн нэгдсэн сангийн тооцоололд бүртгэгдсэн эсэхэд хяналт тавих;</w:t>
      </w:r>
    </w:p>
    <w:p w:rsidR="002C0655" w:rsidRDefault="002C0655" w:rsidP="002C0655">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6.10.Маргаан бүхий актны шийдвэрлэлтийн явцад хяналт шалгалт хийсэн татварын улсын байцаагч биечлэн оролцож, хариуцаж ажиллана.</w:t>
      </w:r>
    </w:p>
    <w:p w:rsidR="002C0655" w:rsidRDefault="002C0655" w:rsidP="002C0655">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6.10.1.маргаан хянан шийдвэрлэх ажиллагааны явцыг татварын бүртгэл, мэдээллийн нэгдсэн санд Маргаан таслах зөвлөлийн магадлагч, хуулийн мэргэжилтэн бүртгэж, харьяалах татварын албаны хяналт шалгалтын асуудал хариуцсан нэгж хяналт тавьж ажиллана.</w:t>
      </w:r>
    </w:p>
    <w:p w:rsidR="002C0655" w:rsidRDefault="002C0655" w:rsidP="002C0655">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6.10.2.татвар төлөгч шилжсэн үед маргаан бүхий актын шийдвэрлэлтэд шилжүүлэн авсан татварын албаны хяналт шалгалтын асуудал хариуцсан нэгж хяналт тавина.</w:t>
      </w:r>
    </w:p>
    <w:p w:rsidR="004F1CF5" w:rsidRDefault="004F1CF5"/>
    <w:sectPr w:rsidR="004F1C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655"/>
    <w:rsid w:val="002C0655"/>
    <w:rsid w:val="004F1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398A4-2855-441D-A352-3E94F991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06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06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7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ДУЛАМСҮРЭН Нацагдорж</dc:creator>
  <cp:keywords/>
  <dc:description/>
  <cp:lastModifiedBy>ДУЛАМСҮРЭН Нацагдорж</cp:lastModifiedBy>
  <cp:revision>1</cp:revision>
  <dcterms:created xsi:type="dcterms:W3CDTF">2021-05-18T08:20:00Z</dcterms:created>
  <dcterms:modified xsi:type="dcterms:W3CDTF">2021-05-18T08:21:00Z</dcterms:modified>
</cp:coreProperties>
</file>