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07" w:rsidRDefault="00063407" w:rsidP="00063407">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bookmarkStart w:id="0" w:name="_GoBack"/>
      <w:bookmarkEnd w:id="0"/>
      <w:r>
        <w:rPr>
          <w:rStyle w:val="Strong"/>
          <w:rFonts w:ascii="Arial" w:hAnsi="Arial" w:cs="Arial"/>
          <w:color w:val="333333"/>
          <w:sz w:val="18"/>
          <w:szCs w:val="18"/>
        </w:rPr>
        <w:t>ХУДАЛДААНЫ ГАЗРЫН ҮЙЛ АЖИЛЛАГААНД ТАВИГДАХ</w:t>
      </w:r>
    </w:p>
    <w:p w:rsidR="00063407" w:rsidRDefault="00063407" w:rsidP="00063407">
      <w:pPr>
        <w:pStyle w:val="NormalWeb"/>
        <w:shd w:val="clear" w:color="auto" w:fill="FFFFFF"/>
        <w:spacing w:before="0" w:beforeAutospacing="0" w:after="0" w:afterAutospacing="0" w:line="270" w:lineRule="atLeast"/>
        <w:jc w:val="both"/>
        <w:textAlignment w:val="top"/>
        <w:rPr>
          <w:rFonts w:ascii="Arial" w:hAnsi="Arial" w:cs="Arial"/>
          <w:color w:val="333333"/>
          <w:sz w:val="18"/>
          <w:szCs w:val="18"/>
        </w:rPr>
      </w:pPr>
      <w:r>
        <w:rPr>
          <w:rStyle w:val="Strong"/>
          <w:rFonts w:ascii="Arial" w:hAnsi="Arial" w:cs="Arial"/>
          <w:color w:val="333333"/>
          <w:sz w:val="18"/>
          <w:szCs w:val="18"/>
        </w:rPr>
        <w:t>ТУСГАЙ НӨХЦӨЛ ШААРДЛАГА</w:t>
      </w:r>
    </w:p>
    <w:p w:rsidR="00063407" w:rsidRDefault="00063407" w:rsidP="00063407">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Худалдааны газар нь үйл ажиллагаа явуулахдаа энэхүү журам болон дараах тусгай нөхцөл шаардлагыг мөрдөнө.</w:t>
      </w:r>
    </w:p>
    <w:p w:rsidR="00063407" w:rsidRDefault="00063407" w:rsidP="00063407">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1.    Их дэлгүүр, зах, худалдааны төв, агуулах худалдаа, “хайпер маркет” зэрэг томоохон худалдааны газар нь нэвтрэх хэсэгтээ халдваргүйжүүлэх автомат тоног төхөөрөмж болон суурин халуун хэмжигч байрлуулах (ариутгах бүхээг);</w:t>
      </w:r>
    </w:p>
    <w:p w:rsidR="00063407" w:rsidRDefault="00063407" w:rsidP="00063407">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rPr>
      </w:pPr>
      <w:r>
        <w:rPr>
          <w:rFonts w:ascii="Arial" w:hAnsi="Arial" w:cs="Arial"/>
          <w:color w:val="333333"/>
          <w:sz w:val="18"/>
          <w:szCs w:val="18"/>
        </w:rPr>
        <w:t>2.    Зах, худалдааны төв нь худалдааны танхим, лангуу, тавиур, тасаг, чингэлэг, худалдан авагчийн зорчих хэсэг, үйлчлүүлэх хэсэг, тэргэнцэр, тооцооны цэг бүрт “QR” кодыг байршуулж, үйлчлүүлэгчийг бүртгэх (хүний бөөгнөрөл үүсгэхгүй байхад чиглэгдсэн тэмдэг, тэмдэглэгээг хийх);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3.    Касс, лангуун дээр шилэн болон хуванцар хаалтыг байрлуулах;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4.    Амны хаалтгүй иргэдэд үйлчлэхгүй байх;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5.    Ажилтан, иргэдэд хувийн хамгаалах хэрэгсэл (амны хаалт, нүүрний хаалт, нэг удаагийн бээлий)-тэй үйлчилж, амны хаалтыг 2 цаг тутамд, бээлийг цоорсон, бохирдсон тохиолдолд сольж, зөв хэрэглэж хэвших;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6.    Ажилтны хувийн хамгаалах хэрэгсэл, цэвэрлэгээ, халдваргүйжүүлэх бодисыг 5-аас доошгүй хоногийн нөөцийг бэлтгэх;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7.    Халдвараас урьдчилан сэргийлэх зөвлөмжийг чанга яригчаар мэдээлж, сурталчилгааны дэлгэцээр сэрэмжлүүлэх;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8.    Жимс жимсгэнэ, цагаан идээ, талх нарийн боов, бэлэн салат, зууш, хачир зэрэг шууд хэрэглэдэг хүнсний бүтээгдэхүүнийг уутанд савлах буюу битүү хоргонд худалдах;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9.    Нэг удаагийн бээлий, гялгар уут, цаасан сав баглаа боодлын нөөцтэй байх;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10. Гоо сайхны барааны худалдаа эрхлэгч нь “загвар бүтээгдэхүүн”-ийг үйлчлүүлэгчдэд дамжуулан хэрэглүүлэхгүй байх;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11. Бараа бүтээгдэхүүнийг үйлчлүүлэгчдэд хүлээлгэж өгөх тухай бүр гараа халдваргүйжүүлэх, гараас гарт дамжуулахгүй байх;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12. Түгээлтийн жолооч, ачигч, ажилтнуудыг амны хаалт, хөдөлмөр хамгааллын хувцсаар хангаж, аюулгүй ажиллагааны зааварчилгаа болон халдвар хамгааллын дэглэм сахиулах;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13. Тээврийн хэрэгсэл, чингэлгийг үйлчилгээ бүрийн дараа, тэргэнцэр, сагсны бариулыг үйлчлүүлэгч хэрэглэсний дараа тогтмол цэвэрлэх, халдваргүйжүүлэх;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14. Цэвэрлэгээ хийхдээ тээврийн хэрэгслийн хаалга, салхины шил агааржуулалтыг нээж, агаар сэлгэлт хийх;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15. Худалдааны талбай, танхимд хооллохыг хориглох;</w:t>
      </w:r>
    </w:p>
    <w:p w:rsidR="00063407" w:rsidRDefault="00063407" w:rsidP="00063407">
      <w:pPr>
        <w:pStyle w:val="NormalWeb"/>
        <w:shd w:val="clear" w:color="auto" w:fill="FFFFFF"/>
        <w:spacing w:before="0" w:beforeAutospacing="0" w:after="150" w:afterAutospacing="0" w:line="270" w:lineRule="atLeast"/>
        <w:textAlignment w:val="top"/>
        <w:rPr>
          <w:rFonts w:ascii="Arial" w:hAnsi="Arial" w:cs="Arial"/>
          <w:color w:val="333333"/>
          <w:sz w:val="18"/>
          <w:szCs w:val="18"/>
        </w:rPr>
      </w:pPr>
      <w:r>
        <w:rPr>
          <w:rFonts w:ascii="Arial" w:hAnsi="Arial" w:cs="Arial"/>
          <w:color w:val="333333"/>
          <w:sz w:val="18"/>
          <w:szCs w:val="18"/>
        </w:rPr>
        <w:t>16. Өргөтгөсөн болон үзэсгэлэн худалдаа зохион байгуулахгүй байх.</w:t>
      </w:r>
    </w:p>
    <w:p w:rsidR="004F1CF5" w:rsidRDefault="004F1CF5"/>
    <w:sectPr w:rsidR="004F1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07"/>
    <w:rsid w:val="00063407"/>
    <w:rsid w:val="004F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39B30-2314-4A75-8AB6-F8583382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4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3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ДУЛАМСҮРЭН Нацагдорж</dc:creator>
  <cp:keywords/>
  <dc:description/>
  <cp:lastModifiedBy>ДУЛАМСҮРЭН Нацагдорж</cp:lastModifiedBy>
  <cp:revision>1</cp:revision>
  <dcterms:created xsi:type="dcterms:W3CDTF">2021-05-18T09:31:00Z</dcterms:created>
  <dcterms:modified xsi:type="dcterms:W3CDTF">2021-05-18T09:32:00Z</dcterms:modified>
</cp:coreProperties>
</file>